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B86" w:rsidRPr="0032717B" w:rsidRDefault="00814B86" w:rsidP="003271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2717B">
        <w:rPr>
          <w:rFonts w:ascii="Times New Roman" w:hAnsi="Times New Roman" w:cs="Times New Roman"/>
          <w:b/>
          <w:i/>
          <w:noProof/>
          <w:color w:val="44546A" w:themeColor="text2"/>
          <w:sz w:val="24"/>
          <w:szCs w:val="24"/>
          <w:u w:val="single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53515" cy="1663700"/>
            <wp:effectExtent l="19050" t="0" r="0" b="0"/>
            <wp:wrapSquare wrapText="bothSides"/>
            <wp:docPr id="8" name="Рисунок 8" descr="C:\Users\User\Desktop\image-0-02-05-6464b5bc0b34f5d383321441f1f5a46356678ec64f9aefcdd881a222b2051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-0-02-05-6464b5bc0b34f5d383321441f1f5a46356678ec64f9aefcdd881a222b2051f5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B3C" w:rsidRPr="0032717B">
        <w:rPr>
          <w:rFonts w:ascii="Times New Roman" w:hAnsi="Times New Roman" w:cs="Times New Roman"/>
          <w:b/>
          <w:sz w:val="24"/>
          <w:szCs w:val="24"/>
        </w:rPr>
        <w:t>Модель</w:t>
      </w:r>
      <w:r w:rsidR="00EC56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D61">
        <w:rPr>
          <w:rFonts w:ascii="Times New Roman" w:hAnsi="Times New Roman" w:cs="Times New Roman"/>
          <w:b/>
          <w:sz w:val="24"/>
          <w:szCs w:val="24"/>
        </w:rPr>
        <w:t>В</w:t>
      </w:r>
      <w:r w:rsidR="00EC56A4">
        <w:rPr>
          <w:rFonts w:ascii="Times New Roman" w:hAnsi="Times New Roman" w:cs="Times New Roman"/>
          <w:b/>
          <w:sz w:val="24"/>
          <w:szCs w:val="24"/>
        </w:rPr>
        <w:t>СОКО</w:t>
      </w:r>
      <w:r w:rsidR="000D5B3C" w:rsidRPr="0032717B">
        <w:rPr>
          <w:rFonts w:ascii="Times New Roman" w:hAnsi="Times New Roman" w:cs="Times New Roman"/>
          <w:b/>
          <w:sz w:val="24"/>
          <w:szCs w:val="24"/>
        </w:rPr>
        <w:t xml:space="preserve"> «ШОК</w:t>
      </w:r>
      <w:r w:rsidR="00957384" w:rsidRPr="00327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B3C" w:rsidRPr="0032717B">
        <w:rPr>
          <w:rFonts w:ascii="Times New Roman" w:hAnsi="Times New Roman" w:cs="Times New Roman"/>
          <w:b/>
          <w:sz w:val="24"/>
          <w:szCs w:val="24"/>
        </w:rPr>
        <w:t>-</w:t>
      </w:r>
      <w:r w:rsidR="00957384" w:rsidRPr="00327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B3C" w:rsidRPr="0032717B">
        <w:rPr>
          <w:rFonts w:ascii="Times New Roman" w:hAnsi="Times New Roman" w:cs="Times New Roman"/>
          <w:b/>
          <w:sz w:val="24"/>
          <w:szCs w:val="24"/>
        </w:rPr>
        <w:t>школьная оценка качества»</w:t>
      </w:r>
    </w:p>
    <w:p w:rsidR="001A6F00" w:rsidRPr="0032717B" w:rsidRDefault="001A6F00" w:rsidP="0032717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4546A" w:themeColor="text2"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b/>
          <w:i/>
          <w:color w:val="44546A" w:themeColor="text2"/>
          <w:sz w:val="24"/>
          <w:szCs w:val="24"/>
          <w:u w:val="single"/>
        </w:rPr>
        <w:t xml:space="preserve">Актуальность. </w:t>
      </w:r>
    </w:p>
    <w:p w:rsidR="001A6F00" w:rsidRPr="0032717B" w:rsidRDefault="00F77F24" w:rsidP="0032717B">
      <w:pPr>
        <w:pStyle w:val="a5"/>
        <w:spacing w:before="0" w:beforeAutospacing="0" w:after="0" w:afterAutospacing="0" w:line="360" w:lineRule="auto"/>
        <w:jc w:val="both"/>
        <w:rPr>
          <w:b/>
          <w:i/>
          <w:u w:val="single"/>
        </w:rPr>
      </w:pPr>
      <w:r w:rsidRPr="0032717B">
        <w:t xml:space="preserve">Качество – основной показатель любого созданного продукта, а также вложенного в него труда. Поэтому особое внимание в образовании уделяется этому показателю. Как оценить? </w:t>
      </w:r>
      <w:r w:rsidR="001A6F00" w:rsidRPr="0032717B">
        <w:t xml:space="preserve">Сегодня в объективной оценке эффективности образовательных организаций заинтересованы как руководители школ, так и учителя, родители, обучающиеся. Учитывая комплексный характер инноваций при переходе на ФГОС, возникает вопрос, как образовательная организация может оценить эффективность собственных шагов в этом направлении. В руках руководителей  должны быть материалы и механизмы, позволяющие самостоятельно отслеживать внедрение стандартов второго поколения и вносить коррективы в работу. Таким образом, очевидно, что в системе государственных образовательных организаций в настоящее время возникает потребность в </w:t>
      </w:r>
      <w:r w:rsidR="001A6F00" w:rsidRPr="0032717B">
        <w:rPr>
          <w:b/>
          <w:i/>
          <w:u w:val="single"/>
        </w:rPr>
        <w:t>мониторинговой оценке</w:t>
      </w:r>
      <w:r w:rsidR="00462991" w:rsidRPr="0032717B">
        <w:rPr>
          <w:b/>
          <w:i/>
          <w:u w:val="single"/>
        </w:rPr>
        <w:t xml:space="preserve"> качества образования</w:t>
      </w:r>
      <w:r w:rsidR="001A6F00" w:rsidRPr="0032717B">
        <w:rPr>
          <w:b/>
          <w:i/>
          <w:u w:val="single"/>
        </w:rPr>
        <w:t>.</w:t>
      </w:r>
    </w:p>
    <w:p w:rsidR="001A6F00" w:rsidRPr="0032717B" w:rsidRDefault="001A6F00" w:rsidP="00EC5E84">
      <w:pPr>
        <w:pStyle w:val="a5"/>
        <w:spacing w:before="0" w:beforeAutospacing="0" w:after="0" w:afterAutospacing="0" w:line="360" w:lineRule="auto"/>
        <w:jc w:val="both"/>
      </w:pPr>
      <w:r w:rsidRPr="0032717B">
        <w:t xml:space="preserve">Для того чтобы эффективно выстраивать </w:t>
      </w:r>
      <w:r w:rsidRPr="0032717B">
        <w:rPr>
          <w:b/>
          <w:i/>
          <w:u w:val="single"/>
        </w:rPr>
        <w:t>оценочную политику школы</w:t>
      </w:r>
      <w:r w:rsidRPr="0032717B">
        <w:t>, важно выявить трудности и их причины, определить сильные стороны школы, ее нераскрытые возможности роста или, как принято говорить, ресурсы развития. А главное - на основе проведенного анализа выстроить перспективы развития школы, принять соответствующие управленческие решения, найти пути и средства достижения все усложняющихся образовательных целей.</w:t>
      </w:r>
    </w:p>
    <w:p w:rsidR="00EC5E84" w:rsidRDefault="00F77F24" w:rsidP="00EC5E84">
      <w:pPr>
        <w:pStyle w:val="a5"/>
        <w:spacing w:before="0" w:beforeAutospacing="0" w:after="0" w:afterAutospacing="0" w:line="360" w:lineRule="auto"/>
        <w:jc w:val="both"/>
      </w:pPr>
      <w:r w:rsidRPr="0032717B">
        <w:t xml:space="preserve">Разработанная модель опирается на законодательную базу в </w:t>
      </w:r>
      <w:r w:rsidR="00A86B43" w:rsidRPr="0032717B">
        <w:t>оценке образования</w:t>
      </w:r>
      <w:r w:rsidR="00EC5E84">
        <w:t>, прежде всего на Ф</w:t>
      </w:r>
      <w:r w:rsidR="00482D96">
        <w:t>едеральную целевую программу развития образования на 2016-2020 годы</w:t>
      </w:r>
      <w:r w:rsidR="00EC5E84">
        <w:t xml:space="preserve"> (утверждена правительством Российск</w:t>
      </w:r>
      <w:r w:rsidR="00AF452A">
        <w:t>ой Федерации 23 мая 2015)</w:t>
      </w:r>
      <w:r w:rsidR="00482D96">
        <w:t>, где в задаче №5 говорится о</w:t>
      </w:r>
      <w:r w:rsidR="00482D96" w:rsidRPr="00482D96">
        <w:t xml:space="preserve"> </w:t>
      </w:r>
      <w:r w:rsidR="00482D96">
        <w:t>«формировании</w:t>
      </w:r>
      <w:r w:rsidR="00482D96" w:rsidRPr="00482D96">
        <w:t xml:space="preserve"> востребованной системы оценки качества образования</w:t>
      </w:r>
      <w:r w:rsidR="00EC5E84">
        <w:t xml:space="preserve"> и образовательных результатов».  Данная модель</w:t>
      </w:r>
      <w:r w:rsidRPr="0032717B">
        <w:t xml:space="preserve"> </w:t>
      </w:r>
      <w:r w:rsidR="00A86B43" w:rsidRPr="0032717B">
        <w:t>соответствует</w:t>
      </w:r>
      <w:r w:rsidRPr="0032717B">
        <w:t xml:space="preserve"> </w:t>
      </w:r>
      <w:r w:rsidR="00A86B43" w:rsidRPr="0032717B">
        <w:t xml:space="preserve">требованиям </w:t>
      </w:r>
      <w:r w:rsidRPr="0032717B">
        <w:t>разработанной региональной модели оценки качества образования (</w:t>
      </w:r>
      <w:r w:rsidR="00A86B43" w:rsidRPr="0032717B">
        <w:t xml:space="preserve">СПб РСОКО, </w:t>
      </w:r>
      <w:r w:rsidR="009C5681">
        <w:t>Приложение</w:t>
      </w:r>
      <w:r w:rsidRPr="0032717B">
        <w:t xml:space="preserve"> 1 к распоряжению Комитета по образованию Санкт-Петербурга от 20.01.2014 N 37-р)</w:t>
      </w:r>
      <w:r w:rsidR="00AF452A">
        <w:t>.</w:t>
      </w:r>
    </w:p>
    <w:p w:rsidR="001A6F00" w:rsidRPr="0032717B" w:rsidRDefault="001A6F00" w:rsidP="00EC5E84">
      <w:pPr>
        <w:pStyle w:val="a5"/>
        <w:spacing w:before="0" w:beforeAutospacing="0" w:after="0" w:afterAutospacing="0" w:line="360" w:lineRule="auto"/>
        <w:jc w:val="both"/>
      </w:pPr>
      <w:r w:rsidRPr="0032717B">
        <w:t xml:space="preserve">Важно найти такие критерии оценки деятельности школы, которые бы, во-первых, по возможности охватывали все стороны школьной жизни. Во-вторых, оценочная шкала не должна быть сильно перегружена показателями, процедуры их измерения не должны быть чересчур громоздкими, а, напротив, понятными и доступными педагогам-практикам. В-третьих, оценивать качество </w:t>
      </w:r>
      <w:hyperlink r:id="rId9" w:tooltip="Образовательная деятельность" w:history="1">
        <w:r w:rsidRPr="0032717B">
          <w:rPr>
            <w:rStyle w:val="a4"/>
            <w:color w:val="auto"/>
            <w:u w:val="none"/>
          </w:rPr>
          <w:t>образовательной деятельности</w:t>
        </w:r>
      </w:hyperlink>
      <w:r w:rsidRPr="0032717B">
        <w:t xml:space="preserve"> школы нельзя только по «результатным» критерия</w:t>
      </w:r>
      <w:r w:rsidR="000B1EBD" w:rsidRPr="0032717B">
        <w:t xml:space="preserve">м, по достижению обучающимися </w:t>
      </w:r>
      <w:r w:rsidRPr="0032717B">
        <w:t xml:space="preserve">требований образовательного стандарта. Важно оценить общие развивающие возможности школы. И что очень важно, методика оценки </w:t>
      </w:r>
      <w:r w:rsidR="00462991" w:rsidRPr="0032717B">
        <w:t xml:space="preserve">качества образования </w:t>
      </w:r>
      <w:r w:rsidRPr="0032717B">
        <w:t xml:space="preserve">должна органически «вписываться» в систему деятельности школы, стать механизмом организации методической работы, принятия </w:t>
      </w:r>
      <w:r w:rsidRPr="0032717B">
        <w:lastRenderedPageBreak/>
        <w:t>управленческих решений, роста мастерства педагогов</w:t>
      </w:r>
      <w:r w:rsidR="00061BCB" w:rsidRPr="0032717B">
        <w:t>, а также стать одним из звеньев оценочной системы города, региона, страны</w:t>
      </w:r>
    </w:p>
    <w:p w:rsidR="00370C9C" w:rsidRPr="0032717B" w:rsidRDefault="00BE5B3B" w:rsidP="0032717B">
      <w:pPr>
        <w:pStyle w:val="a5"/>
        <w:spacing w:before="0" w:beforeAutospacing="0" w:after="0" w:afterAutospacing="0" w:line="360" w:lineRule="auto"/>
        <w:jc w:val="both"/>
      </w:pPr>
      <w:r w:rsidRPr="00BE5B3B">
        <w:rPr>
          <w:b/>
        </w:rPr>
        <w:t>Цель</w:t>
      </w:r>
      <w:r>
        <w:t xml:space="preserve"> </w:t>
      </w:r>
      <w:r w:rsidR="00061BCB" w:rsidRPr="0032717B">
        <w:t xml:space="preserve">предложенной системы </w:t>
      </w:r>
      <w:r w:rsidR="00370C9C" w:rsidRPr="0032717B">
        <w:t>школьной оценки качества (ШОК)</w:t>
      </w:r>
      <w:r>
        <w:t xml:space="preserve"> - получить объективную информацию о результатах обучения </w:t>
      </w:r>
      <w:r w:rsidRPr="00BE5B3B">
        <w:t xml:space="preserve">в соответствии </w:t>
      </w:r>
      <w:r>
        <w:t xml:space="preserve">с образовательными </w:t>
      </w:r>
      <w:r w:rsidRPr="00BE5B3B">
        <w:t>стандартами</w:t>
      </w:r>
      <w:r w:rsidR="009C5681">
        <w:t>, по результатам</w:t>
      </w:r>
      <w:r w:rsidRPr="00BE5B3B">
        <w:t xml:space="preserve"> </w:t>
      </w:r>
      <w:r w:rsidR="009C5681">
        <w:t xml:space="preserve">анализа </w:t>
      </w:r>
      <w:r w:rsidRPr="00BE5B3B">
        <w:t>которой можно будет п</w:t>
      </w:r>
      <w:r>
        <w:t>ринимать управленческие решения.</w:t>
      </w:r>
    </w:p>
    <w:p w:rsidR="001A0213" w:rsidRDefault="00BE5B3B" w:rsidP="0032717B">
      <w:pPr>
        <w:pStyle w:val="a5"/>
        <w:spacing w:before="0" w:beforeAutospacing="0" w:after="0" w:afterAutospacing="0" w:line="360" w:lineRule="auto"/>
        <w:jc w:val="both"/>
      </w:pPr>
      <w:r>
        <w:rPr>
          <w:b/>
        </w:rPr>
        <w:t xml:space="preserve">Задачи - </w:t>
      </w:r>
      <w:r w:rsidR="001A0213">
        <w:t>определить процедуру, критерии и технологию оценки</w:t>
      </w:r>
      <w:r w:rsidR="00C53897">
        <w:t xml:space="preserve"> качества образования в ОО</w:t>
      </w:r>
      <w:r>
        <w:t>,</w:t>
      </w:r>
    </w:p>
    <w:p w:rsidR="00370C9C" w:rsidRPr="0032717B" w:rsidRDefault="00C53897" w:rsidP="00C53897">
      <w:pPr>
        <w:pStyle w:val="a5"/>
        <w:spacing w:before="0" w:beforeAutospacing="0" w:after="0" w:afterAutospacing="0" w:line="360" w:lineRule="auto"/>
        <w:jc w:val="both"/>
      </w:pPr>
      <w:r>
        <w:t>организовать педагогический мониторинг и использовать его как инструмент управления качеством образования.</w:t>
      </w:r>
    </w:p>
    <w:p w:rsidR="001A6F00" w:rsidRPr="0032717B" w:rsidRDefault="001A6F00" w:rsidP="0032717B">
      <w:pPr>
        <w:pStyle w:val="a5"/>
        <w:spacing w:before="0" w:beforeAutospacing="0" w:after="0" w:afterAutospacing="0" w:line="360" w:lineRule="auto"/>
        <w:jc w:val="both"/>
      </w:pPr>
      <w:r w:rsidRPr="0032717B">
        <w:t>Внутренняя оценка рассматривается как совокупность организационных структур, норм, правил, диагностических и оценочных процедур, обеспечивающих на единой основе оценку качества образова</w:t>
      </w:r>
      <w:r w:rsidR="00872EA5">
        <w:t>тельной деятельности, выраженная</w:t>
      </w:r>
      <w:r w:rsidRPr="0032717B">
        <w:t xml:space="preserve"> в степени их соответствия федеральным государственным стандартам и потребностям участников образовательных отношений.</w:t>
      </w:r>
    </w:p>
    <w:p w:rsidR="00957384" w:rsidRPr="0032717B" w:rsidRDefault="004E5191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 xml:space="preserve">Среди возможных </w:t>
      </w:r>
      <w:r w:rsidRPr="0032717B">
        <w:rPr>
          <w:rFonts w:ascii="Times New Roman" w:hAnsi="Times New Roman" w:cs="Times New Roman"/>
          <w:b/>
          <w:sz w:val="24"/>
          <w:szCs w:val="24"/>
        </w:rPr>
        <w:t>рисков</w:t>
      </w:r>
      <w:r w:rsidRPr="0032717B">
        <w:rPr>
          <w:rFonts w:ascii="Times New Roman" w:hAnsi="Times New Roman" w:cs="Times New Roman"/>
          <w:sz w:val="24"/>
          <w:szCs w:val="24"/>
        </w:rPr>
        <w:t xml:space="preserve"> следует отметить степень готовности педагогических кадров к выполнению оценочной деятельности. Поэтому след</w:t>
      </w:r>
      <w:r w:rsidR="0032717B">
        <w:rPr>
          <w:rFonts w:ascii="Times New Roman" w:hAnsi="Times New Roman" w:cs="Times New Roman"/>
          <w:sz w:val="24"/>
          <w:szCs w:val="24"/>
        </w:rPr>
        <w:t>ует учитывать уровень мотивации</w:t>
      </w:r>
      <w:r w:rsidRPr="0032717B">
        <w:rPr>
          <w:rFonts w:ascii="Times New Roman" w:hAnsi="Times New Roman" w:cs="Times New Roman"/>
          <w:sz w:val="24"/>
          <w:szCs w:val="24"/>
        </w:rPr>
        <w:t xml:space="preserve"> педагогических кадров.</w:t>
      </w:r>
      <w:r w:rsidR="0032717B">
        <w:rPr>
          <w:rFonts w:ascii="Times New Roman" w:hAnsi="Times New Roman" w:cs="Times New Roman"/>
          <w:sz w:val="24"/>
          <w:szCs w:val="24"/>
        </w:rPr>
        <w:t xml:space="preserve"> Важным условием </w:t>
      </w:r>
      <w:r w:rsidR="000B1EBD" w:rsidRPr="0032717B">
        <w:rPr>
          <w:rFonts w:ascii="Times New Roman" w:hAnsi="Times New Roman" w:cs="Times New Roman"/>
          <w:sz w:val="24"/>
          <w:szCs w:val="24"/>
        </w:rPr>
        <w:t>школьной системы оценки качества образования</w:t>
      </w:r>
      <w:r w:rsidR="0032717B">
        <w:rPr>
          <w:rFonts w:ascii="Times New Roman" w:hAnsi="Times New Roman" w:cs="Times New Roman"/>
          <w:sz w:val="24"/>
          <w:szCs w:val="24"/>
        </w:rPr>
        <w:t xml:space="preserve"> является реализация модели</w:t>
      </w:r>
      <w:r w:rsidR="00957384" w:rsidRPr="0032717B">
        <w:rPr>
          <w:rFonts w:ascii="Times New Roman" w:hAnsi="Times New Roman" w:cs="Times New Roman"/>
          <w:sz w:val="24"/>
          <w:szCs w:val="24"/>
        </w:rPr>
        <w:t xml:space="preserve"> повышения профессиональной мотивации педагогов, которая, </w:t>
      </w:r>
      <w:r w:rsidR="0032717B">
        <w:rPr>
          <w:rFonts w:ascii="Times New Roman" w:hAnsi="Times New Roman" w:cs="Times New Roman"/>
          <w:sz w:val="24"/>
          <w:szCs w:val="24"/>
        </w:rPr>
        <w:t>как нам кажется,</w:t>
      </w:r>
      <w:r w:rsidR="00957384" w:rsidRPr="0032717B">
        <w:rPr>
          <w:rFonts w:ascii="Times New Roman" w:hAnsi="Times New Roman" w:cs="Times New Roman"/>
          <w:sz w:val="24"/>
          <w:szCs w:val="24"/>
        </w:rPr>
        <w:t xml:space="preserve"> на сегодняшний день должна быть в каждой ОО, так как одним из объектов школьной оценки качества (ШОК) является профессиональная деятельность педагогов.</w:t>
      </w:r>
    </w:p>
    <w:p w:rsidR="00957384" w:rsidRPr="0032717B" w:rsidRDefault="00957384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Особенностями мотивации личностно - профессионального саморазвития учителя с позиций изменений в российском образовании являются:</w:t>
      </w:r>
    </w:p>
    <w:p w:rsidR="00C53897" w:rsidRDefault="00957384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 xml:space="preserve">а) </w:t>
      </w:r>
      <w:r w:rsidRPr="0032717B">
        <w:rPr>
          <w:rFonts w:ascii="Times New Roman" w:hAnsi="Times New Roman" w:cs="Times New Roman"/>
          <w:i/>
          <w:sz w:val="24"/>
          <w:szCs w:val="24"/>
          <w:u w:val="single"/>
        </w:rPr>
        <w:t>поиски личностного смысла педагогической деятельности</w:t>
      </w:r>
      <w:r w:rsidRPr="0032717B">
        <w:rPr>
          <w:rFonts w:ascii="Times New Roman" w:hAnsi="Times New Roman" w:cs="Times New Roman"/>
          <w:sz w:val="24"/>
          <w:szCs w:val="24"/>
        </w:rPr>
        <w:t xml:space="preserve"> </w:t>
      </w:r>
      <w:r w:rsidR="0032717B">
        <w:rPr>
          <w:rFonts w:ascii="Times New Roman" w:hAnsi="Times New Roman" w:cs="Times New Roman"/>
          <w:sz w:val="24"/>
          <w:szCs w:val="24"/>
        </w:rPr>
        <w:t>путем</w:t>
      </w:r>
      <w:r w:rsidRPr="0032717B">
        <w:rPr>
          <w:rFonts w:ascii="Times New Roman" w:hAnsi="Times New Roman" w:cs="Times New Roman"/>
          <w:sz w:val="24"/>
          <w:szCs w:val="24"/>
        </w:rPr>
        <w:t xml:space="preserve"> оказания конкретной адресной помощи учителю с учетом индивидуальных способностей и профессиональных возможностей,</w:t>
      </w:r>
      <w:r w:rsidR="0032717B">
        <w:rPr>
          <w:rFonts w:ascii="Times New Roman" w:hAnsi="Times New Roman" w:cs="Times New Roman"/>
          <w:sz w:val="24"/>
          <w:szCs w:val="24"/>
        </w:rPr>
        <w:t xml:space="preserve"> </w:t>
      </w:r>
      <w:r w:rsidRPr="0032717B">
        <w:rPr>
          <w:rFonts w:ascii="Times New Roman" w:hAnsi="Times New Roman" w:cs="Times New Roman"/>
          <w:sz w:val="24"/>
          <w:szCs w:val="24"/>
        </w:rPr>
        <w:t>снижения беспокойства и тревоги в условиях нестабильности, предоставления реальных возможностей для удовлетворения лично значимых мотивов пр</w:t>
      </w:r>
      <w:r w:rsidR="00C53897">
        <w:rPr>
          <w:rFonts w:ascii="Times New Roman" w:hAnsi="Times New Roman" w:cs="Times New Roman"/>
          <w:sz w:val="24"/>
          <w:szCs w:val="24"/>
        </w:rPr>
        <w:t>офессионального роста педагога</w:t>
      </w:r>
    </w:p>
    <w:p w:rsidR="00957384" w:rsidRPr="0032717B" w:rsidRDefault="00957384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 xml:space="preserve">б) </w:t>
      </w:r>
      <w:r w:rsidRPr="0032717B">
        <w:rPr>
          <w:rFonts w:ascii="Times New Roman" w:hAnsi="Times New Roman" w:cs="Times New Roman"/>
          <w:i/>
          <w:sz w:val="24"/>
          <w:szCs w:val="24"/>
          <w:u w:val="single"/>
        </w:rPr>
        <w:t>использование новых механизмов</w:t>
      </w:r>
      <w:r w:rsidRPr="0032717B">
        <w:rPr>
          <w:rFonts w:ascii="Times New Roman" w:hAnsi="Times New Roman" w:cs="Times New Roman"/>
          <w:sz w:val="24"/>
          <w:szCs w:val="24"/>
        </w:rPr>
        <w:t xml:space="preserve"> мотивации профессионального роста педагогов путем оценки эффективности действующей системы мотивации труда педагогов, совершенствования системы стимулирования саморазвития педагогов, создания мотивационной среды в образовательной организации.</w:t>
      </w:r>
    </w:p>
    <w:p w:rsidR="00957384" w:rsidRPr="0032717B" w:rsidRDefault="00957384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i/>
          <w:sz w:val="24"/>
          <w:szCs w:val="24"/>
          <w:u w:val="single"/>
        </w:rPr>
        <w:t>в)изменение позиции руководителя</w:t>
      </w:r>
      <w:r w:rsidRPr="0032717B">
        <w:rPr>
          <w:rFonts w:ascii="Times New Roman" w:hAnsi="Times New Roman" w:cs="Times New Roman"/>
          <w:sz w:val="24"/>
          <w:szCs w:val="24"/>
        </w:rPr>
        <w:t xml:space="preserve"> в мотивации саморазвития учителей путем личного положительного примера в личностном и профессиональном саморазвитии, отказа от стереотипов управления и овладения новыми средствами мотивации, выявления источников сопротивления педагога изменениям, минимизации рисков введения необоснованных инноваций, учета особенностей влияния изменений на мотивы деятельности педагогов, </w:t>
      </w:r>
      <w:r w:rsidRPr="0032717B">
        <w:rPr>
          <w:rFonts w:ascii="Times New Roman" w:hAnsi="Times New Roman" w:cs="Times New Roman"/>
          <w:sz w:val="24"/>
          <w:szCs w:val="24"/>
        </w:rPr>
        <w:lastRenderedPageBreak/>
        <w:t>акцентирования мотивации педагога на профессиональный успех, позиционирования личных и профессиональных достижений учителей.</w:t>
      </w:r>
    </w:p>
    <w:p w:rsidR="001A6F00" w:rsidRPr="0032717B" w:rsidRDefault="00957384" w:rsidP="003271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 xml:space="preserve">Можно выделить те мотивы, к формированию и развитию которых нужно стремиться: внешние - познавательные и социальные на высшем уровне, внутренние - мотивы, направленные на достижение успеха. Это та совокупность мотивов, которая определяет высокий уровень развития мотивации педагогов. </w:t>
      </w:r>
      <w:r w:rsidR="00D05D36" w:rsidRPr="0032717B">
        <w:rPr>
          <w:rFonts w:ascii="Times New Roman" w:hAnsi="Times New Roman" w:cs="Times New Roman"/>
          <w:sz w:val="24"/>
          <w:szCs w:val="24"/>
        </w:rPr>
        <w:t xml:space="preserve">В нашем лицее существует модель повышения мотивации педагогов, которая базируется на </w:t>
      </w:r>
      <w:r w:rsidR="00D05D36" w:rsidRPr="0032717B">
        <w:rPr>
          <w:rFonts w:ascii="Times New Roman" w:hAnsi="Times New Roman" w:cs="Times New Roman"/>
          <w:b/>
          <w:sz w:val="24"/>
          <w:szCs w:val="24"/>
        </w:rPr>
        <w:t>Л</w:t>
      </w:r>
      <w:r w:rsidR="00D05D36" w:rsidRPr="0032717B">
        <w:rPr>
          <w:rFonts w:ascii="Times New Roman" w:hAnsi="Times New Roman" w:cs="Times New Roman"/>
          <w:sz w:val="24"/>
          <w:szCs w:val="24"/>
        </w:rPr>
        <w:t xml:space="preserve">ичностном </w:t>
      </w:r>
      <w:r w:rsidR="00D05D36" w:rsidRPr="0032717B">
        <w:rPr>
          <w:rFonts w:ascii="Times New Roman" w:hAnsi="Times New Roman" w:cs="Times New Roman"/>
          <w:b/>
          <w:sz w:val="24"/>
          <w:szCs w:val="24"/>
        </w:rPr>
        <w:t>О</w:t>
      </w:r>
      <w:r w:rsidR="00D05D36" w:rsidRPr="0032717B">
        <w:rPr>
          <w:rFonts w:ascii="Times New Roman" w:hAnsi="Times New Roman" w:cs="Times New Roman"/>
          <w:sz w:val="24"/>
          <w:szCs w:val="24"/>
        </w:rPr>
        <w:t xml:space="preserve">смыслении педагогами значимости своей роли в обществе, профессиональной </w:t>
      </w:r>
      <w:r w:rsidR="00D05D36" w:rsidRPr="0032717B">
        <w:rPr>
          <w:rFonts w:ascii="Times New Roman" w:hAnsi="Times New Roman" w:cs="Times New Roman"/>
          <w:b/>
          <w:sz w:val="24"/>
          <w:szCs w:val="24"/>
        </w:rPr>
        <w:t>Ко</w:t>
      </w:r>
      <w:r w:rsidR="00D05D36" w:rsidRPr="0032717B">
        <w:rPr>
          <w:rFonts w:ascii="Times New Roman" w:hAnsi="Times New Roman" w:cs="Times New Roman"/>
          <w:sz w:val="24"/>
          <w:szCs w:val="24"/>
        </w:rPr>
        <w:t xml:space="preserve">мпетентности, внутренней и внешней </w:t>
      </w:r>
      <w:r w:rsidR="00D05D36" w:rsidRPr="0032717B">
        <w:rPr>
          <w:rFonts w:ascii="Times New Roman" w:hAnsi="Times New Roman" w:cs="Times New Roman"/>
          <w:b/>
          <w:sz w:val="24"/>
          <w:szCs w:val="24"/>
        </w:rPr>
        <w:t>МОТИВ</w:t>
      </w:r>
      <w:r w:rsidR="00D05D36" w:rsidRPr="0032717B">
        <w:rPr>
          <w:rFonts w:ascii="Times New Roman" w:hAnsi="Times New Roman" w:cs="Times New Roman"/>
          <w:sz w:val="24"/>
          <w:szCs w:val="24"/>
        </w:rPr>
        <w:t>ации (</w:t>
      </w:r>
      <w:r w:rsidR="00D05D36" w:rsidRPr="0032717B">
        <w:rPr>
          <w:rFonts w:ascii="Times New Roman" w:hAnsi="Times New Roman" w:cs="Times New Roman"/>
          <w:b/>
          <w:sz w:val="24"/>
          <w:szCs w:val="24"/>
        </w:rPr>
        <w:t>ЛОКОМОТИВ).</w:t>
      </w:r>
    </w:p>
    <w:p w:rsidR="00D05D36" w:rsidRPr="0032717B" w:rsidRDefault="00D05D36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6000" cy="1504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37" cy="15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36" w:rsidRPr="00457D96" w:rsidRDefault="00D05D36" w:rsidP="00457D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 система имеет свою структуру. Созданная в лицее структура взаимодействий участников образовательных отношений, н</w:t>
      </w:r>
      <w:r w:rsidR="0091426F"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наш взгляд, </w:t>
      </w: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обеспечить условия для успешного взаимодействия всех подразделений, для системного анализа деятельности, для принятия оперативных решений.</w:t>
      </w:r>
      <w:r w:rsidR="00457D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687"/>
        <w:gridCol w:w="6059"/>
      </w:tblGrid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Операции 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Демократическая модель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информирует подчиненных и получает информацию от них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узнает мнение подчиненных и обменивается с ними точками зрения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вырабатывает решение совместно с подчиненными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Ясность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Обсуждение, решаются замечания. Ясность является результатом общего обсуждения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решения обеспечивается участием в обмене информацией, в консультациях и обсуждении решения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pStyle w:val="a3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цель. Каждый знает свою работу и работу других</w:t>
            </w:r>
          </w:p>
        </w:tc>
      </w:tr>
      <w:tr w:rsidR="00D05D36" w:rsidRPr="0032717B" w:rsidTr="00DD65FC">
        <w:tc>
          <w:tcPr>
            <w:tcW w:w="382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6378" w:type="dxa"/>
          </w:tcPr>
          <w:p w:rsidR="00D05D36" w:rsidRPr="0032717B" w:rsidRDefault="00D05D36" w:rsidP="003271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 команды в ходе выполнения задания</w:t>
            </w:r>
          </w:p>
        </w:tc>
      </w:tr>
    </w:tbl>
    <w:p w:rsidR="00D05D36" w:rsidRPr="0032717B" w:rsidRDefault="00D05D36" w:rsidP="0032717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основных структурных звеньев системы является </w:t>
      </w:r>
      <w:r w:rsidRPr="0044218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научно-методическая служба  (далее НМС)</w:t>
      </w:r>
      <w:r w:rsidRPr="004421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327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позволяющая эффективно осуществля</w:t>
      </w:r>
      <w:r w:rsidR="00442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ть инновационную  деятельность, </w:t>
      </w:r>
      <w:r w:rsidR="00442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реализовывать систему оценки каче</w:t>
      </w:r>
      <w:r w:rsidR="009C56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ства образования по приоритетным</w:t>
      </w:r>
      <w:r w:rsidR="00442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направлениям. </w:t>
      </w:r>
      <w:r w:rsidRPr="00327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Руководит службой  </w:t>
      </w: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научно-методической службы (далее Совет), который является </w:t>
      </w:r>
      <w:r w:rsidRPr="003271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коллективным профессиональным органом</w:t>
      </w: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объединяющим педагогов и администрацию лицея, заня</w:t>
      </w: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тых проблемами качества образования по основным направлениям методической и инновационной работы. В своей деятельности Совет руководствуется концептуальными положениями и идеями, сформулированными в Программе развития образовательной организации - лицея. </w:t>
      </w:r>
      <w:r w:rsidRPr="003271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Основными задачами</w:t>
      </w: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являются построение единого методического пространства и руководство методической  работой во всех аспектах деятельности лицея, обеспечение профессиональной готовности педагогов к  решению стоящих перед ними задач, создание условий для повышения качества образования, </w:t>
      </w:r>
      <w:r w:rsidRPr="0032717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внедрение в образовательный процесс инноваций.</w:t>
      </w:r>
      <w:r w:rsidRPr="00327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и компетенции Совета закреплены локальным актом – Положением о Совете научно – методической службы</w:t>
      </w:r>
      <w:r w:rsidRPr="003271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НМС действует как орган </w:t>
      </w:r>
      <w:r w:rsidRPr="0032717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самоуправления и имеет в соответствии с Положением ряд подразделений и служб, действующих на основе соуправления.</w:t>
      </w:r>
    </w:p>
    <w:p w:rsidR="00D05D36" w:rsidRDefault="00D05D36" w:rsidP="0032717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271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Ниже приведена структура НМС, в состав которой входят профориентационно-методический блок (ПМБ), научно-методический блок (НМБ), учебно-методический блок (УМБ), воспитательно-методический блок (ВМБ). В каждом блоке есть свои временные творческие объединения (ВТО), комиссии, лаборатории. Структура может меняться в зависимости от стоящих перед коллективом задач. Так вместо лаборатории внедрения ИКТ, которая выполнила поставленную перед ней задачу, сегодня существует </w:t>
      </w:r>
      <w:r w:rsidRPr="0032717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лаборатория внедрения ФГОС</w:t>
      </w:r>
      <w:r w:rsidRPr="0032717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E04E40" w:rsidRPr="0044663B" w:rsidRDefault="00955648" w:rsidP="003271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30B8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8pt;height:286.9pt" o:ole="">
            <v:imagedata r:id="rId11" o:title=""/>
          </v:shape>
          <o:OLEObject Type="Embed" ProgID="PowerPoint.Slide.12" ShapeID="_x0000_i1025" DrawAspect="Content" ObjectID="_1616493557" r:id="rId12"/>
        </w:object>
      </w:r>
    </w:p>
    <w:p w:rsidR="00170F2C" w:rsidRPr="00442188" w:rsidRDefault="00061BCB" w:rsidP="0032717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Оценочная с</w:t>
      </w:r>
      <w:r w:rsidR="00170F2C" w:rsidRPr="0032717B">
        <w:rPr>
          <w:rFonts w:ascii="Times New Roman" w:hAnsi="Times New Roman" w:cs="Times New Roman"/>
          <w:i/>
          <w:sz w:val="24"/>
          <w:szCs w:val="24"/>
          <w:u w:val="single"/>
        </w:rPr>
        <w:t xml:space="preserve">истема ШОК </w:t>
      </w:r>
      <w:r w:rsidR="00170F2C" w:rsidRPr="0032717B">
        <w:rPr>
          <w:rFonts w:ascii="Times New Roman" w:hAnsi="Times New Roman" w:cs="Times New Roman"/>
          <w:sz w:val="24"/>
          <w:szCs w:val="24"/>
        </w:rPr>
        <w:t xml:space="preserve">создана для  анализа результатов, полученных в ходе мониторинга  деятельности ОО в условиях внедрения новых стандартов по следующим основным направлениям: </w:t>
      </w:r>
      <w:r w:rsidR="00170F2C" w:rsidRPr="00442188">
        <w:rPr>
          <w:rFonts w:ascii="Times New Roman" w:hAnsi="Times New Roman" w:cs="Times New Roman"/>
          <w:b/>
          <w:i/>
          <w:sz w:val="24"/>
          <w:szCs w:val="24"/>
          <w:u w:val="single"/>
        </w:rPr>
        <w:t>управление образовательными отношениями, научно-методическое сопровождение, психолого-педагогическое сопровождение, анализ образовательных результатов.</w:t>
      </w:r>
    </w:p>
    <w:p w:rsidR="0091426F" w:rsidRPr="00442188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188">
        <w:rPr>
          <w:rFonts w:ascii="Times New Roman" w:hAnsi="Times New Roman" w:cs="Times New Roman"/>
          <w:b/>
          <w:i/>
          <w:sz w:val="24"/>
          <w:szCs w:val="24"/>
          <w:u w:val="single"/>
        </w:rPr>
        <w:t>Технология оценки эффективности системы управления</w:t>
      </w:r>
      <w:r w:rsidRPr="0044218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D65FC" w:rsidRPr="0032717B" w:rsidRDefault="0091426F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З</w:t>
      </w:r>
      <w:r w:rsidR="00DD65FC" w:rsidRPr="0032717B">
        <w:rPr>
          <w:rFonts w:ascii="Times New Roman" w:hAnsi="Times New Roman" w:cs="Times New Roman"/>
          <w:sz w:val="24"/>
          <w:szCs w:val="24"/>
        </w:rPr>
        <w:t>а основу</w:t>
      </w:r>
      <w:r w:rsidRPr="0032717B">
        <w:rPr>
          <w:rFonts w:ascii="Times New Roman" w:hAnsi="Times New Roman" w:cs="Times New Roman"/>
          <w:sz w:val="24"/>
          <w:szCs w:val="24"/>
        </w:rPr>
        <w:t xml:space="preserve"> взяли</w:t>
      </w:r>
      <w:r w:rsidR="00DD65FC" w:rsidRPr="0032717B">
        <w:rPr>
          <w:rFonts w:ascii="Times New Roman" w:hAnsi="Times New Roman" w:cs="Times New Roman"/>
          <w:sz w:val="24"/>
          <w:szCs w:val="24"/>
        </w:rPr>
        <w:t xml:space="preserve"> финскую модель самооценки деятельности ОО, разработанную компанией </w:t>
      </w:r>
      <w:r w:rsidR="00DD65FC" w:rsidRPr="0032717B">
        <w:rPr>
          <w:rFonts w:ascii="Times New Roman" w:hAnsi="Times New Roman" w:cs="Times New Roman"/>
          <w:sz w:val="24"/>
          <w:szCs w:val="24"/>
          <w:lang w:val="en-US"/>
        </w:rPr>
        <w:t>Efeko</w:t>
      </w:r>
      <w:r w:rsidR="00DD65FC" w:rsidRPr="0032717B">
        <w:rPr>
          <w:rFonts w:ascii="Times New Roman" w:hAnsi="Times New Roman" w:cs="Times New Roman"/>
          <w:sz w:val="24"/>
          <w:szCs w:val="24"/>
        </w:rPr>
        <w:t xml:space="preserve"> и адаптированную к российским условиям в ходе реализации международного проекта. Эта модель содержит девять областей оценки, сгруппированных в блоки «Возможности» и «Результаты». Они позволяют осуществить комплексный подход к оценке работы школы в целом. Мы сохранили технологию оценочной деятельности и шкалу оценки на выбранные области. Нам было необходимо сфокусировать внимание на определении эффективности деятельности при внедрении целого ряда инноваций, что поставило другие задачи. Мы остановились на пяти областях оценки: «Руководство», «Принципы и стратегия», «Персонал школы», «Партнёрство и ресурсы», «Процессы деятельности», так как они охватывают основные элементы системы управления и позволяют оценить эффективность внедрения новых стандартов образования. Таким образом, финская модель самооценки деятельности ОО была скорректирована  для новых задач, прошла апробацию и подтвердила готовность к внедрению.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  <w:t>Что изучается в процессе использования данной модели?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Как директор/администрация осознают значимость внедрения ФГОС, видят перспективы и ценности данных изменений, способствуют их достижению?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Насколько Программа развития школы, Образовательная программа и другие  нормативные документы соответствуют ФГОС?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Как осуществляется руководство педагогическим коллективом, развитие и использование его опыта и знаний при внедрении новых стандартов образования? Как планируется управление персоналом в условиях инновационной деятельности?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Как при помощи планирования внутренних ресурсов школы и внешних партнерских отношений оказывается поддержка переходу на новые стандарты образования?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Каким образом организовано планирование, руководство и развитие процессов, направленных на реализацию стандартов второго поколения?</w:t>
      </w:r>
    </w:p>
    <w:p w:rsidR="00DD65FC" w:rsidRPr="0032717B" w:rsidRDefault="00DD65FC" w:rsidP="003271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  <w:t>Для чего?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 xml:space="preserve">Для создания информационного поля, обеспечивающего оперативное управление 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оптимального преодоления вероятных трудностей, вызванных переходом на новые стандарты образования и внесения корректив.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lastRenderedPageBreak/>
        <w:t>Для совершенствования у педагогов рефлексивных умений путём их обучения способам самоконтроля и самооценки деятельности.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формирования и развития компетентности в оценочной деятельности педагогов и администрации в условиях действия новых стандартов.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принятия обоснованных управленческих решений.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  <w:t>Какие нужны ресурсы?</w:t>
      </w:r>
    </w:p>
    <w:p w:rsidR="00DD65FC" w:rsidRPr="0032717B" w:rsidRDefault="00DD65FC" w:rsidP="0032717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Научно-методические ресурсы: анкеты, шкала оценки, рекомендации по организации и обработки результатов оценки, серия обучающих семинаров и практикумов.</w:t>
      </w:r>
    </w:p>
    <w:p w:rsidR="00DD65FC" w:rsidRPr="0032717B" w:rsidRDefault="00DD65FC" w:rsidP="0032717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Кадровые ресурсы: эксперт по самооценке, руководство школы, педагогический коллектив.</w:t>
      </w:r>
    </w:p>
    <w:p w:rsidR="00DD65FC" w:rsidRPr="0032717B" w:rsidRDefault="00DD65FC" w:rsidP="0032717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Организационный ресурс: планирование, организация и контроль за ходом самооценки, мотивационная готовность администрации и членов педагогического коллектива, технологичность и доступность инструментария.</w:t>
      </w:r>
    </w:p>
    <w:p w:rsidR="00DD65FC" w:rsidRPr="0032717B" w:rsidRDefault="00DD65FC" w:rsidP="0032717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Информационные ресурсы: каналы распространения информации в ОУ, доступ в Интернет, сайт и электронная почта ОУ.</w:t>
      </w:r>
    </w:p>
    <w:p w:rsidR="00DD65FC" w:rsidRPr="0032717B" w:rsidRDefault="00DD65FC" w:rsidP="0032717B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Материально-технические условия: ПК, множительная техника, бумага, канцелярские принадлежности.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Оценочная деятельность не предполагает дополнительное государственное финансирование.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</w:rPr>
        <w:t>Организация оценочной деятельности должна быть осуществлена с учётом следующих этапов</w:t>
      </w:r>
      <w:r w:rsidRPr="0032717B">
        <w:rPr>
          <w:rFonts w:ascii="Times New Roman" w:hAnsi="Times New Roman" w:cs="Times New Roman"/>
          <w:sz w:val="24"/>
          <w:szCs w:val="24"/>
        </w:rPr>
        <w:t>: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t>Подготовка к самооценке: педагогический коллектив и руководство школы согласовывают позиции по объектам и критериям оценки.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t>Изучается шкала оценки, коррелируются подходы участников самооценки с балльным выражением шкалы оценки. Показатель «3» определяется как удовлетворяющий состояние развития. Показатель «ниже 3-х» - как проблемная зона, показатель «выше 3-х» - как отличный результат.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t xml:space="preserve">Осуществляется тиражирование бланков оценки. 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t>Выполняется оценка на заранее подготовленных бланках по одной или двум областям оценки в режиме «полная тишина».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Результаты обрабатываются, готовится их анализ и представление всем заинтересованным лицам.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На рабочей встрече с учётом итогов самооценки выявляются сильные стороны и области для совершенствования.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Готовятся управленческие решения и проекты по совершенствованию, вносятся коррективы в работу.</w:t>
      </w:r>
    </w:p>
    <w:p w:rsidR="00DD65FC" w:rsidRPr="0032717B" w:rsidRDefault="00DD65FC" w:rsidP="0032717B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lastRenderedPageBreak/>
        <w:t>Осуществляется реализация и продолжение проектов по совершенствованию.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Данные этапы следует соблюдать в заданной последовательности без изменений и в полном объёме.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Управленческие решения принимаются на основе экспертной оценки. Это обеспечивает их эффективность, даже если они непопулярны. Опора на объективность в данной методике обеспечивает их качественное выполнение:</w:t>
      </w:r>
    </w:p>
    <w:p w:rsidR="00DD65FC" w:rsidRPr="0032717B" w:rsidRDefault="00DD65FC" w:rsidP="0032717B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решения принимаются в обстановке определённости, а не риска;</w:t>
      </w:r>
    </w:p>
    <w:p w:rsidR="00DD65FC" w:rsidRPr="0032717B" w:rsidRDefault="00DD65FC" w:rsidP="0032717B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готовятся варианты решения, выявляется оптимальный.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Решения рациональны, так как опираются на глубокий анализ и принимаются коллективом.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 xml:space="preserve">Полученные результаты обобщаем и готовим их графическую интерпретацию. Графическая интерпретация результатов наглядно демонстрирует относительно </w:t>
      </w:r>
      <w:r w:rsidRPr="0032717B">
        <w:rPr>
          <w:rFonts w:ascii="Times New Roman" w:hAnsi="Times New Roman" w:cs="Times New Roman"/>
          <w:bCs/>
          <w:sz w:val="24"/>
          <w:szCs w:val="24"/>
        </w:rPr>
        <w:t>показателя «3», удовлетворяющего состояние развития, наличие сильных сторон и областей, требующих внесения изменений.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t>Проблемы, выявленные по всем областям оценки, группируются по блокам, затем определяется альтернативный вариант решения проблем и меры/мероприятия по их преодолению.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717B">
        <w:rPr>
          <w:rFonts w:ascii="Times New Roman" w:hAnsi="Times New Roman" w:cs="Times New Roman"/>
          <w:bCs/>
          <w:sz w:val="24"/>
          <w:szCs w:val="24"/>
        </w:rPr>
        <w:t>Выделяются приоритетные зоны развития – будущие проекты или готовятся управленческие решения.</w:t>
      </w:r>
    </w:p>
    <w:p w:rsidR="00DD65FC" w:rsidRPr="00442188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188">
        <w:rPr>
          <w:rFonts w:ascii="Times New Roman" w:hAnsi="Times New Roman" w:cs="Times New Roman"/>
          <w:b/>
          <w:i/>
          <w:sz w:val="24"/>
          <w:szCs w:val="24"/>
          <w:u w:val="single"/>
        </w:rPr>
        <w:t>Технология оценки эффективности научно-методического сопровождения</w:t>
      </w:r>
      <w:r w:rsidRPr="00442188">
        <w:rPr>
          <w:rFonts w:ascii="Times New Roman" w:hAnsi="Times New Roman" w:cs="Times New Roman"/>
          <w:b/>
          <w:sz w:val="24"/>
          <w:szCs w:val="24"/>
        </w:rPr>
        <w:t>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Организация процесса оценки зависит от объекта оценки, поставленных целей и выбранных методик оценки. В данном случае это опросы, анкеты на основе самооценки деятельности, технологические карты, интервьюирование. Апробирована группа количественных, качественных и комбинированных методов оценки: балльный, метод рейтинговой оценки, метод выявления динамики результатов и тенденций в развитии, метод графической обработки результатов, тестирование, анкетирование и др. При выборе критериев оценки мы учитывали, во-первых, для решения каких конкретных задач используются результаты оценки и, во-вторых, для какой категории работников устанавливаются критерии, учитывая, что они будут дифференцированными в зависимости от сложности, ответственности и характера деятельности, как отдельного педагога, так и профессиональных объединений. Критерии оценки эффективности работы подразделений научно-методической службы (НМС) определялись, исходя из объема, полноты, качества и своевременности выполнения закрепленных за ними функций и полномочий. Предложенная шкала оценки носит дифференцированный характер и зависит от специфики объекта оценки. Она понятна, удобна, позволяет быстро и компетентно выбрать оценочный балл. Результаты оцениваются как за год, так и в течение года в зависимости от характера выполняемой работы.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  <w:lastRenderedPageBreak/>
        <w:t>Что изучается?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методологическая готовность педагогических кадров к инновациям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эффективность методической деятельности всех подразделений НМС, занятых внедрением новых стандартов</w:t>
      </w:r>
    </w:p>
    <w:p w:rsidR="00DD65FC" w:rsidRPr="0032717B" w:rsidRDefault="00DD65FC" w:rsidP="0032717B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степень реализации педагогического потенциала при переходе на новые стандарты образования</w:t>
      </w: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</w:pP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  <w:t>Для чего?</w:t>
      </w:r>
    </w:p>
    <w:p w:rsidR="00DD65FC" w:rsidRPr="0032717B" w:rsidRDefault="00DD65FC" w:rsidP="0032717B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создания информационного поля, обеспечивающего оперативное управление в процессе внедрения ФГОС.</w:t>
      </w:r>
    </w:p>
    <w:p w:rsidR="00DD65FC" w:rsidRPr="0032717B" w:rsidRDefault="00DD65FC" w:rsidP="0032717B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оптимального преодоления вероятных трудностей, вызванных переходом на новые стандарты образования.</w:t>
      </w:r>
    </w:p>
    <w:p w:rsidR="00DD65FC" w:rsidRPr="0032717B" w:rsidRDefault="00DD65FC" w:rsidP="0032717B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совершенствования у педагогов рефлексивных умений путём их обучения способам самоконтроля и самооценки деятельности.</w:t>
      </w:r>
    </w:p>
    <w:p w:rsidR="00DD65FC" w:rsidRPr="0032717B" w:rsidRDefault="00DD65FC" w:rsidP="0032717B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Для формирования и развития компетентности в оценочной деятельности педагогов в условиях действия новых стандартов.</w:t>
      </w:r>
    </w:p>
    <w:p w:rsidR="00DD65FC" w:rsidRPr="00442188" w:rsidRDefault="00DD65FC" w:rsidP="00D3350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2188">
        <w:rPr>
          <w:rFonts w:ascii="Times New Roman" w:hAnsi="Times New Roman" w:cs="Times New Roman"/>
          <w:b/>
          <w:i/>
          <w:sz w:val="24"/>
          <w:szCs w:val="24"/>
          <w:u w:val="single"/>
        </w:rPr>
        <w:t>Технология оценки эффективности психолого-педагогического сопровождения.</w:t>
      </w:r>
    </w:p>
    <w:p w:rsidR="00442188" w:rsidRPr="00442188" w:rsidRDefault="00442188" w:rsidP="004421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2188">
        <w:rPr>
          <w:rFonts w:ascii="Times New Roman" w:hAnsi="Times New Roman" w:cs="Times New Roman"/>
          <w:i/>
          <w:sz w:val="24"/>
          <w:szCs w:val="24"/>
          <w:u w:val="single"/>
        </w:rPr>
        <w:t>Что изучается?</w:t>
      </w:r>
    </w:p>
    <w:p w:rsidR="00442188" w:rsidRPr="00442188" w:rsidRDefault="00442188" w:rsidP="00442188">
      <w:pPr>
        <w:pStyle w:val="a3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2188">
        <w:rPr>
          <w:rFonts w:ascii="Times New Roman" w:hAnsi="Times New Roman" w:cs="Times New Roman"/>
          <w:sz w:val="24"/>
          <w:szCs w:val="24"/>
        </w:rPr>
        <w:t>Эффективность психолого-педагогического сопровождения.</w:t>
      </w:r>
    </w:p>
    <w:p w:rsidR="00442188" w:rsidRPr="00442188" w:rsidRDefault="00442188" w:rsidP="00442188">
      <w:pPr>
        <w:pStyle w:val="a3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2188">
        <w:rPr>
          <w:rFonts w:ascii="Times New Roman" w:hAnsi="Times New Roman" w:cs="Times New Roman"/>
          <w:sz w:val="24"/>
          <w:szCs w:val="24"/>
        </w:rPr>
        <w:t>Уровень сформированности универсальных учебных действий обучающихся</w:t>
      </w:r>
      <w:r w:rsidRPr="0044218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442188" w:rsidRPr="00442188" w:rsidRDefault="00442188" w:rsidP="0044218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42188">
        <w:rPr>
          <w:rFonts w:ascii="Times New Roman" w:hAnsi="Times New Roman" w:cs="Times New Roman"/>
          <w:i/>
          <w:sz w:val="24"/>
          <w:szCs w:val="24"/>
          <w:u w:val="single"/>
        </w:rPr>
        <w:t>Для чего?</w:t>
      </w:r>
    </w:p>
    <w:p w:rsidR="00F55BC9" w:rsidRPr="00F55BC9" w:rsidRDefault="00F55BC9" w:rsidP="00F5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BC9">
        <w:rPr>
          <w:rFonts w:ascii="Times New Roman" w:hAnsi="Times New Roman" w:cs="Times New Roman"/>
          <w:sz w:val="24"/>
          <w:szCs w:val="24"/>
        </w:rPr>
        <w:t xml:space="preserve">Важнейшей задачей модернизации  образования является обеспечение  его качества, доступности,  индивидуализации и дифференциации, что предполагает: </w:t>
      </w:r>
      <w:r w:rsidRPr="00F55BC9">
        <w:rPr>
          <w:rFonts w:ascii="Times New Roman" w:hAnsi="Times New Roman" w:cs="Times New Roman"/>
          <w:sz w:val="24"/>
          <w:szCs w:val="24"/>
        </w:rPr>
        <w:tab/>
      </w:r>
    </w:p>
    <w:p w:rsidR="00F55BC9" w:rsidRPr="00F55BC9" w:rsidRDefault="00F55BC9" w:rsidP="00F5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BC9">
        <w:rPr>
          <w:rFonts w:ascii="Times New Roman" w:hAnsi="Times New Roman" w:cs="Times New Roman"/>
          <w:sz w:val="24"/>
          <w:szCs w:val="24"/>
        </w:rPr>
        <w:t>•</w:t>
      </w:r>
      <w:r w:rsidRPr="00F55BC9">
        <w:rPr>
          <w:rFonts w:ascii="Times New Roman" w:hAnsi="Times New Roman" w:cs="Times New Roman"/>
          <w:sz w:val="24"/>
          <w:szCs w:val="24"/>
        </w:rPr>
        <w:tab/>
        <w:t>создание психологически безопасной образовательной среды;</w:t>
      </w:r>
    </w:p>
    <w:p w:rsidR="00F55BC9" w:rsidRPr="00F55BC9" w:rsidRDefault="00F55BC9" w:rsidP="00F5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BC9">
        <w:rPr>
          <w:rFonts w:ascii="Times New Roman" w:hAnsi="Times New Roman" w:cs="Times New Roman"/>
          <w:sz w:val="24"/>
          <w:szCs w:val="24"/>
        </w:rPr>
        <w:t>•</w:t>
      </w:r>
      <w:r w:rsidRPr="00F55BC9">
        <w:rPr>
          <w:rFonts w:ascii="Times New Roman" w:hAnsi="Times New Roman" w:cs="Times New Roman"/>
          <w:sz w:val="24"/>
          <w:szCs w:val="24"/>
        </w:rPr>
        <w:tab/>
        <w:t>осуществление квалифицированной  диагностики возможностей и способностей ребенка;</w:t>
      </w:r>
    </w:p>
    <w:p w:rsidR="00F55BC9" w:rsidRPr="00F55BC9" w:rsidRDefault="00F55BC9" w:rsidP="00F5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BC9">
        <w:rPr>
          <w:rFonts w:ascii="Times New Roman" w:hAnsi="Times New Roman" w:cs="Times New Roman"/>
          <w:sz w:val="24"/>
          <w:szCs w:val="24"/>
        </w:rPr>
        <w:t>•</w:t>
      </w:r>
      <w:r w:rsidRPr="00F55BC9">
        <w:rPr>
          <w:rFonts w:ascii="Times New Roman" w:hAnsi="Times New Roman" w:cs="Times New Roman"/>
          <w:sz w:val="24"/>
          <w:szCs w:val="24"/>
        </w:rPr>
        <w:tab/>
        <w:t>помощь (содействие) ребенку в решении актуальных задач развития и в выборе для него образовательного и профессионального маршрута; профилактику нарушений эмоционально-волевой сферы;</w:t>
      </w:r>
    </w:p>
    <w:p w:rsidR="00F55BC9" w:rsidRPr="00F55BC9" w:rsidRDefault="00F55BC9" w:rsidP="00F55B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BC9">
        <w:rPr>
          <w:rFonts w:ascii="Times New Roman" w:hAnsi="Times New Roman" w:cs="Times New Roman"/>
          <w:sz w:val="24"/>
          <w:szCs w:val="24"/>
        </w:rPr>
        <w:t>•</w:t>
      </w:r>
      <w:r w:rsidRPr="00F55BC9">
        <w:rPr>
          <w:rFonts w:ascii="Times New Roman" w:hAnsi="Times New Roman" w:cs="Times New Roman"/>
          <w:sz w:val="24"/>
          <w:szCs w:val="24"/>
        </w:rPr>
        <w:tab/>
        <w:t>помощь в разрешении проблем во  взаимоотношениях  со сверстниками, учителями, родителями.</w:t>
      </w:r>
    </w:p>
    <w:p w:rsidR="008E016E" w:rsidRDefault="00F55BC9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BC9">
        <w:rPr>
          <w:rFonts w:ascii="Times New Roman" w:hAnsi="Times New Roman" w:cs="Times New Roman"/>
          <w:sz w:val="24"/>
          <w:szCs w:val="24"/>
        </w:rPr>
        <w:t xml:space="preserve">Нужно активизировать работу службы сопровождения, сделав акцент не только на сопровождении детей, но и на сопровождении учителей и родителей. Мы стали шире использовать возможности службы сопровождения: психологические тренинги для всех участников образовательных отношений, индивидуальные консультации психологов, </w:t>
      </w:r>
      <w:r w:rsidRPr="00F55BC9">
        <w:rPr>
          <w:rFonts w:ascii="Times New Roman" w:hAnsi="Times New Roman" w:cs="Times New Roman"/>
          <w:sz w:val="24"/>
          <w:szCs w:val="24"/>
        </w:rPr>
        <w:lastRenderedPageBreak/>
        <w:t>совместные уроки и внеурочные мероприятия, интерактивные психолого-педагогические консилиумы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65FC" w:rsidRPr="008E016E" w:rsidRDefault="00DD65FC" w:rsidP="008E01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Основные формы психологического сопровождения образовательного процесса</w:t>
      </w:r>
    </w:p>
    <w:p w:rsidR="00DD65FC" w:rsidRPr="0032717B" w:rsidRDefault="00DD65FC" w:rsidP="003271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D65FC" w:rsidRPr="0032717B" w:rsidRDefault="004465CB" w:rsidP="003271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-2538730</wp:posOffset>
                </wp:positionV>
                <wp:extent cx="240030" cy="4722495"/>
                <wp:effectExtent l="6667" t="0" r="14288" b="14287"/>
                <wp:wrapNone/>
                <wp:docPr id="11" name="Правая фигурная скоб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240030" cy="4722495"/>
                        </a:xfrm>
                        <a:prstGeom prst="rightBrace">
                          <a:avLst>
                            <a:gd name="adj1" fmla="val 1296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" o:spid="_x0000_s1026" type="#_x0000_t88" style="position:absolute;margin-left:184.6pt;margin-top:-199.9pt;width:18.9pt;height:371.85pt;rotation:90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" adj="1424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12065</wp:posOffset>
                </wp:positionV>
                <wp:extent cx="1162050" cy="257175"/>
                <wp:effectExtent l="0" t="0" r="19050" b="28575"/>
                <wp:wrapNone/>
                <wp:docPr id="7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 xml:space="preserve">Просвещение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76.3pt;margin-top:.95pt;width:91.5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">
                <v:textbox>
                  <w:txbxContent>
                    <w:p w:rsidR="00DD65FC" w:rsidRPr="008C2D9A" w:rsidRDefault="00DD65FC" w:rsidP="00DD65FC">
                      <w:pPr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 xml:space="preserve">Просвещение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-6985</wp:posOffset>
                </wp:positionV>
                <wp:extent cx="1152525" cy="257175"/>
                <wp:effectExtent l="0" t="0" r="28575" b="285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159.3pt;margin-top:-.55pt;width:90.75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">
                <v:textbox>
                  <w:txbxContent>
                    <w:p w:rsidR="00DD65FC" w:rsidRPr="008C2D9A" w:rsidRDefault="00DD65FC" w:rsidP="00DD65FC">
                      <w:pPr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-3810</wp:posOffset>
                </wp:positionV>
                <wp:extent cx="1676400" cy="266700"/>
                <wp:effectExtent l="0" t="0" r="19050" b="19050"/>
                <wp:wrapNone/>
                <wp:docPr id="9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 xml:space="preserve">Консультирование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17.55pt;margin-top:-.3pt;width:132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">
                <v:textbox>
                  <w:txbxContent>
                    <w:p w:rsidR="00DD65FC" w:rsidRPr="008C2D9A" w:rsidRDefault="00DD65FC" w:rsidP="00DD65FC">
                      <w:pPr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 xml:space="preserve">Консультирование </w:t>
                      </w:r>
                    </w:p>
                  </w:txbxContent>
                </v:textbox>
              </v:shape>
            </w:pict>
          </mc:Fallback>
        </mc:AlternateContent>
      </w:r>
    </w:p>
    <w:p w:rsidR="00DD65FC" w:rsidRPr="0032717B" w:rsidRDefault="004465CB" w:rsidP="003271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187325</wp:posOffset>
                </wp:positionV>
                <wp:extent cx="1295400" cy="257175"/>
                <wp:effectExtent l="0" t="0" r="19050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 xml:space="preserve">Экспертиза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left:0;text-align:left;margin-left:278.15pt;margin-top:14.75pt;width:102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">
                <v:textbox>
                  <w:txbxContent>
                    <w:p w:rsidR="00DD65FC" w:rsidRPr="008C2D9A" w:rsidRDefault="00DD65FC" w:rsidP="00DD65FC">
                      <w:pPr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 xml:space="preserve">Экспертиза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120650</wp:posOffset>
                </wp:positionV>
                <wp:extent cx="1257300" cy="257175"/>
                <wp:effectExtent l="0" t="0" r="19050" b="285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>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left:0;text-align:left;margin-left:159.3pt;margin-top:9.5pt;width:99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">
                <v:textbox>
                  <w:txbxContent>
                    <w:p w:rsidR="00DD65FC" w:rsidRPr="008C2D9A" w:rsidRDefault="00DD65FC" w:rsidP="00DD65FC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>Диагностика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120650</wp:posOffset>
                </wp:positionV>
                <wp:extent cx="1581150" cy="257175"/>
                <wp:effectExtent l="0" t="0" r="19050" b="285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>Развивающая 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left:0;text-align:left;margin-left:17.55pt;margin-top:9.5pt;width:124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">
                <v:textbox>
                  <w:txbxContent>
                    <w:p w:rsidR="00DD65FC" w:rsidRPr="008C2D9A" w:rsidRDefault="00DD65FC" w:rsidP="00DD65FC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>Развивающая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DD65FC" w:rsidRPr="0032717B" w:rsidRDefault="004465CB" w:rsidP="003271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246380</wp:posOffset>
                </wp:positionV>
                <wp:extent cx="2028825" cy="257175"/>
                <wp:effectExtent l="0" t="0" r="28575" b="285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5FC" w:rsidRPr="008C2D9A" w:rsidRDefault="00DD65FC" w:rsidP="00DD65F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C2D9A">
                              <w:rPr>
                                <w:rFonts w:ascii="Times New Roman" w:hAnsi="Times New Roman"/>
                              </w:rPr>
                              <w:t>Коррекционная 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2" type="#_x0000_t202" style="position:absolute;left:0;text-align:left;margin-left:118.05pt;margin-top:19.4pt;width:159.75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">
                <v:textbox>
                  <w:txbxContent>
                    <w:p w:rsidR="00DD65FC" w:rsidRPr="008C2D9A" w:rsidRDefault="00DD65FC" w:rsidP="00DD65FC">
                      <w:pPr>
                        <w:rPr>
                          <w:rFonts w:ascii="Times New Roman" w:hAnsi="Times New Roman"/>
                        </w:rPr>
                      </w:pPr>
                      <w:r w:rsidRPr="008C2D9A">
                        <w:rPr>
                          <w:rFonts w:ascii="Times New Roman" w:hAnsi="Times New Roman"/>
                        </w:rPr>
                        <w:t>Коррекционная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DD65FC" w:rsidRPr="0032717B" w:rsidRDefault="00DD65FC" w:rsidP="004421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016E" w:rsidRDefault="008E016E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5B3B" w:rsidRDefault="00BE5B3B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5FC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17B">
        <w:rPr>
          <w:rFonts w:ascii="Times New Roman" w:hAnsi="Times New Roman" w:cs="Times New Roman"/>
          <w:sz w:val="24"/>
          <w:szCs w:val="24"/>
        </w:rPr>
        <w:t>Ниже представлен алгоритм проведения диагностики.</w:t>
      </w:r>
    </w:p>
    <w:p w:rsidR="001A6F00" w:rsidRPr="0032717B" w:rsidRDefault="00DD65FC" w:rsidP="003271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8995" cy="262509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D9" w:rsidRPr="0032717B" w:rsidRDefault="003152D9" w:rsidP="0032717B">
      <w:pPr>
        <w:spacing w:after="0" w:line="360" w:lineRule="auto"/>
        <w:jc w:val="both"/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  <w:lang w:eastAsia="ru-RU"/>
        </w:rPr>
      </w:pPr>
      <w:r w:rsidRPr="004D091A">
        <w:rPr>
          <w:rFonts w:ascii="Times New Roman" w:hAnsi="Times New Roman" w:cs="Times New Roman"/>
          <w:b/>
          <w:i/>
          <w:sz w:val="24"/>
          <w:szCs w:val="24"/>
          <w:u w:val="single"/>
        </w:rPr>
        <w:t>Система оценивания образовательных результатов</w:t>
      </w:r>
      <w:r w:rsidRPr="0032717B">
        <w:rPr>
          <w:rFonts w:ascii="Times New Roman" w:hAnsi="Times New Roman" w:cs="Times New Roman"/>
          <w:sz w:val="24"/>
          <w:szCs w:val="24"/>
        </w:rPr>
        <w:t xml:space="preserve"> в ГБОУ лицее №150 включает </w:t>
      </w:r>
      <w:r w:rsidRPr="0032717B">
        <w:rPr>
          <w:rFonts w:ascii="Times New Roman" w:hAnsi="Times New Roman" w:cs="Times New Roman"/>
          <w:sz w:val="24"/>
          <w:szCs w:val="24"/>
          <w:u w:val="single"/>
        </w:rPr>
        <w:t xml:space="preserve">аттестацию обучающихся, технологию оценивания, виды и формы контроля результатов освоения образовательной программы </w:t>
      </w:r>
      <w:r w:rsidRPr="0032717B">
        <w:rPr>
          <w:rFonts w:ascii="Times New Roman" w:hAnsi="Times New Roman" w:cs="Times New Roman"/>
          <w:sz w:val="24"/>
          <w:szCs w:val="24"/>
        </w:rPr>
        <w:t xml:space="preserve">начального, основного и среднего общего образования, призвана обеспечить комплексный подход к оценке предметных, метапредметных и личностных результатов обучающихся, накопленных в «Портфеле достижений»/портфолио. Данная система действует на основании локального акта: </w:t>
      </w: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</w:rPr>
        <w:t xml:space="preserve">Положения </w:t>
      </w:r>
      <w:r w:rsidRPr="0032717B">
        <w:rPr>
          <w:rFonts w:ascii="Times New Roman" w:hAnsi="Times New Roman" w:cs="Times New Roman"/>
          <w:i/>
          <w:color w:val="44546A" w:themeColor="text2"/>
          <w:sz w:val="24"/>
          <w:szCs w:val="24"/>
          <w:u w:val="single"/>
          <w:lang w:eastAsia="ru-RU"/>
        </w:rPr>
        <w:t>о системе оценивания образовательных достижений обучающихся ГБОУ лицея №150 Калининского района Санкт-Петербурга.</w:t>
      </w:r>
    </w:p>
    <w:p w:rsidR="00A535D5" w:rsidRPr="0032717B" w:rsidRDefault="00A535D5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38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Целями системы оценки образовательных достиже</w:t>
      </w:r>
      <w:r w:rsidR="00615630" w:rsidRPr="00C538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ний</w:t>
      </w:r>
      <w:r w:rsidR="00615630"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 ГБОУ лицея №150 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являются: </w:t>
      </w:r>
    </w:p>
    <w:p w:rsidR="00A535D5" w:rsidRPr="0032717B" w:rsidRDefault="00A535D5" w:rsidP="0032717B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создание единой системы оценивания и контроля состояния образования, обеспечивающей определение факторов и своевременное выявление изменений, влияющих на образовательные достижения обучающихся;</w:t>
      </w:r>
    </w:p>
    <w:p w:rsidR="00A535D5" w:rsidRPr="0032717B" w:rsidRDefault="00A535D5" w:rsidP="0032717B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получение объективной информации о состоянии образовательных достижений обучающихся, тенденциях его изменения и причинах, влияющих на его уровень;</w:t>
      </w:r>
    </w:p>
    <w:p w:rsidR="00A535D5" w:rsidRPr="0032717B" w:rsidRDefault="00A535D5" w:rsidP="0032717B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повышение уровня информированности потребителей образовательных услуг при принятии решений, связанных с образованием;</w:t>
      </w:r>
    </w:p>
    <w:p w:rsidR="00A535D5" w:rsidRPr="0032717B" w:rsidRDefault="00A535D5" w:rsidP="0032717B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принятие обоснованных управленческих решений администрацией лицея.</w:t>
      </w:r>
    </w:p>
    <w:p w:rsidR="00A535D5" w:rsidRPr="0032717B" w:rsidRDefault="00A535D5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38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Задачами системы оценивания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образовательных достижений являются:</w:t>
      </w:r>
    </w:p>
    <w:p w:rsidR="00A535D5" w:rsidRPr="0032717B" w:rsidRDefault="00C53897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    </w:t>
      </w:r>
      <w:r w:rsidR="00A535D5" w:rsidRPr="0032717B">
        <w:rPr>
          <w:rFonts w:ascii="Times New Roman" w:hAnsi="Times New Roman" w:cs="Times New Roman"/>
          <w:sz w:val="24"/>
          <w:szCs w:val="24"/>
          <w:lang w:eastAsia="ru-RU"/>
        </w:rPr>
        <w:t>формирование единых критериев оценивания образовательных достижений и подходов к его измерению;</w:t>
      </w:r>
    </w:p>
    <w:p w:rsidR="00A535D5" w:rsidRPr="0032717B" w:rsidRDefault="00A535D5" w:rsidP="0032717B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повышение объективности контроля и оценки образовательных достижений обучающихся, получение всесторонней и достоверной информации о состоянии образования;</w:t>
      </w:r>
    </w:p>
    <w:p w:rsidR="00A535D5" w:rsidRPr="0032717B" w:rsidRDefault="00A535D5" w:rsidP="0032717B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проведение системного и сравнительного анализа образовательных достижений обучающихся для успешной реализации Стандарта и внесения необходимых корректив в образовательный процесс;</w:t>
      </w:r>
    </w:p>
    <w:p w:rsidR="00A535D5" w:rsidRPr="0032717B" w:rsidRDefault="00A535D5" w:rsidP="0032717B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обеспечение условий для самоанализа и самооценки всех участников образовательных отношений;</w:t>
      </w:r>
    </w:p>
    <w:p w:rsidR="00A535D5" w:rsidRPr="0032717B" w:rsidRDefault="00A535D5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содействие повышению квалификации работников системы образования, принимающих участие в процедурах оценки образовательных достижений обучающихся.</w:t>
      </w:r>
    </w:p>
    <w:p w:rsidR="00A535D5" w:rsidRPr="0032717B" w:rsidRDefault="00A535D5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538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Принципами построения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оценивания образовательных достижений являются:</w:t>
      </w:r>
    </w:p>
    <w:p w:rsidR="00A535D5" w:rsidRPr="0032717B" w:rsidRDefault="00A535D5" w:rsidP="0032717B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объективность, достоверность, полнота и системность информации;</w:t>
      </w:r>
    </w:p>
    <w:p w:rsidR="00A535D5" w:rsidRPr="0032717B" w:rsidRDefault="00A535D5" w:rsidP="0032717B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реалистичность требований, норм и показателей образовательных достижений обучающихся, их социальной и личностной значимости;</w:t>
      </w:r>
    </w:p>
    <w:p w:rsidR="00A535D5" w:rsidRPr="0032717B" w:rsidRDefault="00A535D5" w:rsidP="0032717B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открытость, прозрачность процедур оценивания;</w:t>
      </w:r>
    </w:p>
    <w:p w:rsidR="00A535D5" w:rsidRPr="0032717B" w:rsidRDefault="00A535D5" w:rsidP="0032717B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прогностичность полученных данных, позволяющих прогнозировать ожидаемые результаты;</w:t>
      </w:r>
    </w:p>
    <w:p w:rsidR="00A535D5" w:rsidRPr="0032717B" w:rsidRDefault="00A535D5" w:rsidP="0032717B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доступность информации о состоянии образовательных достижений обучающихся для различных групп потребителей;</w:t>
      </w:r>
    </w:p>
    <w:p w:rsidR="00A535D5" w:rsidRPr="0032717B" w:rsidRDefault="00A535D5" w:rsidP="0032717B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соблюдение морально-этических норм при проведении процедур оценивания.</w:t>
      </w:r>
    </w:p>
    <w:p w:rsidR="00615630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Успешность освоения учебных программ обучающихся со 2 по 11 класс определяется по пятибалльной шкале оценивания: «5» (отлично), «4» (хорошо), «3» (удовлетворительно), «2» (неудовлетворительно). Пятибалльная шкала в соответствии с ФГОС соотносится с 3-мя уровнями успешности (необходимый/базовый, программный и максимальный). Перевод отметки в пятибалльную шкалу осуществляется по следующей схеме:</w:t>
      </w:r>
    </w:p>
    <w:p w:rsidR="00824FED" w:rsidRPr="0032717B" w:rsidRDefault="00824FED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90"/>
        <w:gridCol w:w="3624"/>
        <w:gridCol w:w="2764"/>
      </w:tblGrid>
      <w:tr w:rsidR="00615630" w:rsidRPr="0032717B" w:rsidTr="004D091A">
        <w:trPr>
          <w:tblCellSpacing w:w="0" w:type="dxa"/>
          <w:jc w:val="center"/>
        </w:trPr>
        <w:tc>
          <w:tcPr>
            <w:tcW w:w="3190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Качество освоения программы</w:t>
            </w:r>
          </w:p>
        </w:tc>
        <w:tc>
          <w:tcPr>
            <w:tcW w:w="362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успешности</w:t>
            </w:r>
          </w:p>
        </w:tc>
        <w:tc>
          <w:tcPr>
            <w:tcW w:w="276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Отметка по 5-ти балльной шкале</w:t>
            </w:r>
          </w:p>
        </w:tc>
      </w:tr>
      <w:tr w:rsidR="00615630" w:rsidRPr="0032717B" w:rsidTr="004D091A">
        <w:trPr>
          <w:trHeight w:val="511"/>
          <w:tblCellSpacing w:w="0" w:type="dxa"/>
          <w:jc w:val="center"/>
        </w:trPr>
        <w:tc>
          <w:tcPr>
            <w:tcW w:w="3190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95-100 %</w:t>
            </w:r>
          </w:p>
        </w:tc>
        <w:tc>
          <w:tcPr>
            <w:tcW w:w="362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максимальный</w:t>
            </w:r>
          </w:p>
        </w:tc>
        <w:tc>
          <w:tcPr>
            <w:tcW w:w="276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 и «5»</w:t>
            </w:r>
          </w:p>
        </w:tc>
      </w:tr>
      <w:tr w:rsidR="00615630" w:rsidRPr="0032717B" w:rsidTr="004D091A">
        <w:trPr>
          <w:trHeight w:val="176"/>
          <w:tblCellSpacing w:w="0" w:type="dxa"/>
          <w:jc w:val="center"/>
        </w:trPr>
        <w:tc>
          <w:tcPr>
            <w:tcW w:w="3190" w:type="dxa"/>
            <w:vMerge w:val="restart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66-94 %</w:t>
            </w:r>
          </w:p>
        </w:tc>
        <w:tc>
          <w:tcPr>
            <w:tcW w:w="362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программный/повышенный</w:t>
            </w:r>
          </w:p>
        </w:tc>
        <w:tc>
          <w:tcPr>
            <w:tcW w:w="276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«5» </w:t>
            </w:r>
          </w:p>
        </w:tc>
      </w:tr>
      <w:tr w:rsidR="00615630" w:rsidRPr="0032717B" w:rsidTr="004D091A">
        <w:trPr>
          <w:trHeight w:val="175"/>
          <w:tblCellSpacing w:w="0" w:type="dxa"/>
          <w:jc w:val="center"/>
        </w:trPr>
        <w:tc>
          <w:tcPr>
            <w:tcW w:w="3190" w:type="dxa"/>
            <w:vMerge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</w:t>
            </w:r>
          </w:p>
        </w:tc>
        <w:tc>
          <w:tcPr>
            <w:tcW w:w="276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</w:tr>
      <w:tr w:rsidR="00615630" w:rsidRPr="0032717B" w:rsidTr="004D091A">
        <w:trPr>
          <w:trHeight w:val="428"/>
          <w:tblCellSpacing w:w="0" w:type="dxa"/>
          <w:jc w:val="center"/>
        </w:trPr>
        <w:tc>
          <w:tcPr>
            <w:tcW w:w="3190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50-65 %</w:t>
            </w:r>
          </w:p>
        </w:tc>
        <w:tc>
          <w:tcPr>
            <w:tcW w:w="362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необходимый/базовый</w:t>
            </w:r>
          </w:p>
        </w:tc>
        <w:tc>
          <w:tcPr>
            <w:tcW w:w="276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</w:tr>
      <w:tr w:rsidR="00615630" w:rsidRPr="0032717B" w:rsidTr="004D091A">
        <w:trPr>
          <w:trHeight w:val="344"/>
          <w:tblCellSpacing w:w="0" w:type="dxa"/>
          <w:jc w:val="center"/>
        </w:trPr>
        <w:tc>
          <w:tcPr>
            <w:tcW w:w="3190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меньше 50 %</w:t>
            </w:r>
          </w:p>
        </w:tc>
        <w:tc>
          <w:tcPr>
            <w:tcW w:w="362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2764" w:type="dxa"/>
            <w:vAlign w:val="center"/>
          </w:tcPr>
          <w:p w:rsidR="00615630" w:rsidRPr="0032717B" w:rsidRDefault="00615630" w:rsidP="003271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7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</w:tbl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Основанием для перевода учащихся 2-8-х и 10-х классов в следующий класс являются результаты промежуточной аттестации за год, а также Положение о комплектовании  8-х и 10-х лицейских классов ГБОУ лицея №150. 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Промежуточная аттестация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со 2 по 11 класс проводится в соответствии с  Законом РФ «Об образовании в Российской Федерации» от 29.12.2012. №273-ФЗ в форме контрольных и проверочных работ, диктантов, диагностических работ, тестирования, защиты проектов или исследовательских работ, зачёта.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Промежуточный и итоговый контроль в ГБОУ лицее №150 осуществляют педагоги и администрация. Периодичность и формы контроля определяются учителем в соответствии с рабочей программой по каждому курсу (см. Положение о рабочей программе). Периодичность и формы административного контроля определены в плане работы лицея, утверждаемым  директором лицея.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В системе оценивания в ГБОУ лицее №150 определены следующие основные виды контроля:</w:t>
      </w:r>
    </w:p>
    <w:p w:rsidR="00615630" w:rsidRPr="0032717B" w:rsidRDefault="00615630" w:rsidP="0032717B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стартовый (предварительный) контроль.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в начале учебного года. Носит диагностический характер. Цель стартового контроля: зафиксировать начальный уровень подготовки ученика, уровень его знаний, а также универсальных учебных действий (УУД), связанных с предстоящей деятельностью;</w:t>
      </w:r>
    </w:p>
    <w:p w:rsidR="00615630" w:rsidRPr="0032717B" w:rsidRDefault="00615630" w:rsidP="0032717B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тематический контроль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проводится после осуществления учебного действия методом сравнения фактических результатов с образцом;</w:t>
      </w:r>
    </w:p>
    <w:p w:rsidR="001A0213" w:rsidRDefault="00615630" w:rsidP="001A0213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контроль динамики индивидуальных образовательных достижений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(система накопительной оценки в портфолио);</w:t>
      </w:r>
    </w:p>
    <w:p w:rsidR="00615630" w:rsidRPr="001A0213" w:rsidRDefault="00615630" w:rsidP="001A0213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0213">
        <w:rPr>
          <w:rFonts w:ascii="Times New Roman" w:hAnsi="Times New Roman" w:cs="Times New Roman"/>
          <w:sz w:val="24"/>
          <w:szCs w:val="24"/>
          <w:u w:val="single"/>
          <w:lang w:eastAsia="ru-RU"/>
        </w:rPr>
        <w:t>итоговый контроль</w:t>
      </w:r>
      <w:r w:rsidRPr="001A0213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 комплексную проверку образовательных результатов (в том числе и метапредметных) в конце учебных четвертей и учебного года, а также в формате ОГЭ и ЕГЭ.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В системе оценивания приоритетными становятся новые формы контроля – продуктивные задания (задачи) по применению знаний и умений, метапредметные диагностические работы, диагностика результатов личностного развития учащихся и «Портфель достижений» (портфолио) учебных и внеучебных результатов учащихся.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Новые формы, средства и методы контроля призваны обеспечить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комплексную оценку образовательных результатов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>, включая предметные, метапредметные и личностные результаты обучения для оказания педагогической поддержки обучающихся.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Средствами фиксации личностных, метапредметных и предметных результатов являются листы достижений, классные журналы, электронные дневники, дневники наблюдений, портфолио. 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Основная цель диагностики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– определить готовность выпускников основной школы к итоговой аттестации в форме ОГЭ.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На итоговую оценку на ступени основного общего образования выносятся только предметные и метапредметные результаты</w:t>
      </w:r>
      <w:r w:rsidRPr="0032717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Она формируется на основе:</w:t>
      </w:r>
    </w:p>
    <w:p w:rsidR="00615630" w:rsidRPr="0032717B" w:rsidRDefault="00615630" w:rsidP="0032717B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результатов внутришкольного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межпредметной основе;</w:t>
      </w:r>
    </w:p>
    <w:p w:rsidR="00615630" w:rsidRPr="0032717B" w:rsidRDefault="00615630" w:rsidP="0032717B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оценок за выполнение итоговых работ по всем учебным предметам;</w:t>
      </w:r>
    </w:p>
    <w:p w:rsidR="00615630" w:rsidRPr="0032717B" w:rsidRDefault="00615630" w:rsidP="0032717B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оценки за выполнение и защиту индивидуального проекта;</w:t>
      </w:r>
    </w:p>
    <w:p w:rsidR="00615630" w:rsidRPr="0032717B" w:rsidRDefault="00615630" w:rsidP="0032717B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оценок за работы, выносимые на государственную итоговую аттестацию (далее – ГИА).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Особенности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оценки метапредметных результатов на ступени основной школы заключаются в комплексном использовании  материалов: </w:t>
      </w:r>
    </w:p>
    <w:p w:rsidR="00615630" w:rsidRPr="0032717B" w:rsidRDefault="00615630" w:rsidP="0032717B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стартовой и финишной диагностики (два раза в год); </w:t>
      </w:r>
    </w:p>
    <w:p w:rsidR="00615630" w:rsidRPr="0032717B" w:rsidRDefault="00615630" w:rsidP="0032717B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текущего выполнения учебных исследований и учебных проектов; </w:t>
      </w:r>
    </w:p>
    <w:p w:rsidR="00615630" w:rsidRPr="0032717B" w:rsidRDefault="00615630" w:rsidP="0032717B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промежуточных и итоговых комплексных работ на межпредметной основе;</w:t>
      </w:r>
    </w:p>
    <w:p w:rsidR="00615630" w:rsidRPr="0032717B" w:rsidRDefault="00615630" w:rsidP="0032717B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текущего выполнения выборочных учебно-практических и учебно-познавательных заданий; </w:t>
      </w:r>
    </w:p>
    <w:p w:rsidR="00615630" w:rsidRPr="0032717B" w:rsidRDefault="00615630" w:rsidP="0032717B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защиты индивидуального проекта.</w:t>
      </w:r>
    </w:p>
    <w:p w:rsidR="00615630" w:rsidRPr="0032717B" w:rsidRDefault="00615630" w:rsidP="00BE5B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Особенности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оценки предметных результатов</w:t>
      </w:r>
      <w:r w:rsidRPr="0032717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>заключаются в использовании уровневого подхода, предполагающего выделение базового уровня достижений. Реальные достижения обучающихся основной школы могут соответствовать базовому уровню, а могут отличаться от него как в сторону превышения, так и в сторону</w:t>
      </w:r>
      <w:r w:rsidR="00BE5B3B">
        <w:rPr>
          <w:rFonts w:ascii="Times New Roman" w:hAnsi="Times New Roman" w:cs="Times New Roman"/>
          <w:sz w:val="24"/>
          <w:szCs w:val="24"/>
          <w:lang w:eastAsia="ru-RU"/>
        </w:rPr>
        <w:t xml:space="preserve"> ниже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Максимальный, программный и базовый уровни достижения отличаются по полноте освоения планируемых результатов, уровню овладения учебными действиями и сформированностью интереса к данной предметной области. 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Овладение базовым уровнем является достаточным для продолжения обучения в следующем классе. Для достижения необходимого базового уровня всеми обучающимися учителями–предметниками  создаются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программы  коррекции и  выравнивания базовых знаний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учащихся, которые реализуются  в течение следующего периода обучения.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Критерием освоения учебного материала является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выполнение не менее 50% заданий базового уровня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или получение 50% от максимального балла за выполнение заданий базового уровня.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Достижения обучающихся основной школы фиксируются в «Портфеле достижений» (Портфолио). Основные разделы «Портфеля достижений»: </w:t>
      </w:r>
    </w:p>
    <w:p w:rsidR="00615630" w:rsidRPr="0032717B" w:rsidRDefault="00615630" w:rsidP="0032717B">
      <w:pPr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показатели предметных результатов (контрольные работы, данные из таблиц результатов, выборки проектных, творческих и других работ по разным предметам);</w:t>
      </w:r>
    </w:p>
    <w:p w:rsidR="00615630" w:rsidRPr="0032717B" w:rsidRDefault="00615630" w:rsidP="0032717B">
      <w:pPr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показатели метапредметных результатов;</w:t>
      </w:r>
    </w:p>
    <w:p w:rsidR="00615630" w:rsidRPr="0032717B" w:rsidRDefault="00615630" w:rsidP="0032717B">
      <w:pPr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>показатели личностных результатов (прежде всего во внеучебной деятельности).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достижения метапредметных результатов проводится в ходе различных процедур. Основной процедурой итоговой оценки достижения метапредметных результатов является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защита итогового индивидуального проекта.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Дополнительным источником данных о достижении отдельных метапредметных результатов служат результаты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выполнения проверочных работ (как правило, тематических) по всем предметам.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Оценка достижения метапредметных результатов ведётся также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в рамках системы промежуточной аттестации.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Для оценки динамики формирования и уровня сформированности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метапредметных результатов в системе внутришкольного мониторинга образовательных достижений все выше  перечисленные данные фиксируются и анализируются в «Портфеле достижений» ученика основной школы.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Внутришкольный  мониторинг образовательных достижений ведётся каждым учителем-предметником и фиксируется с помощью оценочных листов, классных журналов и дневников учащихся на бумажных и электронных носителях.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Оценки (в т.ч. в форме отметок) фиксируются и накапливаются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в таблицах образовательных  результатов</w:t>
      </w:r>
      <w:r w:rsidRPr="0032717B">
        <w:rPr>
          <w:rFonts w:ascii="Times New Roman" w:hAnsi="Times New Roman" w:cs="Times New Roman"/>
          <w:sz w:val="24"/>
          <w:szCs w:val="24"/>
          <w:lang w:eastAsia="ru-RU"/>
        </w:rPr>
        <w:t xml:space="preserve"> (предметных, метапредметных и личностных) </w:t>
      </w:r>
      <w:r w:rsidRPr="0032717B">
        <w:rPr>
          <w:rFonts w:ascii="Times New Roman" w:hAnsi="Times New Roman" w:cs="Times New Roman"/>
          <w:sz w:val="24"/>
          <w:szCs w:val="24"/>
          <w:u w:val="single"/>
          <w:lang w:eastAsia="ru-RU"/>
        </w:rPr>
        <w:t>и в «Портфеле достижений».</w:t>
      </w:r>
    </w:p>
    <w:p w:rsidR="00615630" w:rsidRPr="0032717B" w:rsidRDefault="00615630" w:rsidP="003271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17B">
        <w:rPr>
          <w:rStyle w:val="a9"/>
          <w:rFonts w:ascii="Times New Roman" w:hAnsi="Times New Roman" w:cs="Times New Roman"/>
          <w:b w:val="0"/>
          <w:sz w:val="24"/>
          <w:szCs w:val="24"/>
        </w:rPr>
        <w:t>Учет</w:t>
      </w:r>
      <w:r w:rsidRPr="0032717B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Pr="0032717B">
        <w:rPr>
          <w:rFonts w:ascii="Times New Roman" w:hAnsi="Times New Roman" w:cs="Times New Roman"/>
          <w:sz w:val="24"/>
          <w:szCs w:val="24"/>
        </w:rPr>
        <w:t xml:space="preserve">индивидуальных  возрастных, психологических и физиологических особенностей обучающихся невозможно осуществить без соответствующего психолого-педагогического сопровождения, которое </w:t>
      </w:r>
      <w:r w:rsidRPr="0032717B">
        <w:rPr>
          <w:rFonts w:ascii="Times New Roman" w:hAnsi="Times New Roman" w:cs="Times New Roman"/>
          <w:color w:val="000000"/>
          <w:sz w:val="24"/>
          <w:szCs w:val="24"/>
        </w:rPr>
        <w:t xml:space="preserve"> не может быть ограничено областью непосредственного </w:t>
      </w:r>
      <w:r w:rsidRPr="0032717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взаимодействия психолога с ребенком.  Оно требует организации работы с педагогами и родителями как участниками образовательных отношений:</w:t>
      </w:r>
    </w:p>
    <w:p w:rsidR="00615630" w:rsidRPr="0032717B" w:rsidRDefault="00615630" w:rsidP="0032717B">
      <w:pPr>
        <w:pStyle w:val="Standard"/>
        <w:widowControl w:val="0"/>
        <w:shd w:val="clear" w:color="auto" w:fill="FFFFFF"/>
        <w:spacing w:line="360" w:lineRule="auto"/>
        <w:jc w:val="both"/>
        <w:rPr>
          <w:rFonts w:cs="Times New Roman"/>
        </w:rPr>
      </w:pPr>
      <w:r w:rsidRPr="0032717B">
        <w:rPr>
          <w:rFonts w:cs="Times New Roman"/>
          <w:color w:val="000000"/>
          <w:shd w:val="clear" w:color="auto" w:fill="FFFFFF"/>
        </w:rPr>
        <w:t>- Профилактическая работа</w:t>
      </w:r>
      <w:r w:rsidRPr="0032717B">
        <w:rPr>
          <w:rFonts w:cs="Times New Roman"/>
          <w:color w:val="000000"/>
        </w:rPr>
        <w:t xml:space="preserve"> с учащимися с целью формирования  у учащихся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здоровья, </w:t>
      </w:r>
      <w:r w:rsidRPr="0032717B">
        <w:rPr>
          <w:rFonts w:cs="Times New Roman"/>
          <w:bCs/>
          <w:color w:val="000000"/>
        </w:rPr>
        <w:t>содействие  формированию регулятивных, коммуникативных, познавательных компетентностей.</w:t>
      </w:r>
    </w:p>
    <w:p w:rsidR="00615630" w:rsidRPr="0032717B" w:rsidRDefault="00615630" w:rsidP="0032717B">
      <w:pPr>
        <w:pStyle w:val="Standard"/>
        <w:widowControl w:val="0"/>
        <w:shd w:val="clear" w:color="auto" w:fill="FFFFFF"/>
        <w:spacing w:line="360" w:lineRule="auto"/>
        <w:jc w:val="both"/>
        <w:rPr>
          <w:rFonts w:cs="Times New Roman"/>
          <w:bCs/>
          <w:color w:val="000000"/>
        </w:rPr>
      </w:pPr>
      <w:r w:rsidRPr="0032717B">
        <w:rPr>
          <w:rFonts w:cs="Times New Roman"/>
          <w:bCs/>
          <w:color w:val="000000"/>
        </w:rPr>
        <w:t>- Выявление учащихся группы риска (методом мониторинга), сопровождение одаренных учащихся, находящихся под опекой  и организация индивидуальной  или групповой коррекционно-развивающей работы.</w:t>
      </w:r>
    </w:p>
    <w:p w:rsidR="00615630" w:rsidRPr="0032717B" w:rsidRDefault="00615630" w:rsidP="0032717B">
      <w:pPr>
        <w:pStyle w:val="Standard"/>
        <w:widowControl w:val="0"/>
        <w:shd w:val="clear" w:color="auto" w:fill="FFFFFF"/>
        <w:spacing w:line="360" w:lineRule="auto"/>
        <w:jc w:val="both"/>
        <w:rPr>
          <w:rFonts w:cs="Times New Roman"/>
          <w:bCs/>
          <w:color w:val="000000"/>
        </w:rPr>
      </w:pPr>
      <w:r w:rsidRPr="0032717B">
        <w:rPr>
          <w:rFonts w:cs="Times New Roman"/>
          <w:bCs/>
          <w:color w:val="000000"/>
        </w:rPr>
        <w:t>- Проведение тренингов  с учащимися по развитию коммуникативных и регулятивных компетентностей, формированию мотивации к учебному процессу.</w:t>
      </w:r>
    </w:p>
    <w:p w:rsidR="00615630" w:rsidRPr="0032717B" w:rsidRDefault="00153DE3" w:rsidP="0032717B">
      <w:pPr>
        <w:pStyle w:val="Standard"/>
        <w:widowControl w:val="0"/>
        <w:shd w:val="clear" w:color="auto" w:fill="FFFFFF"/>
        <w:spacing w:line="360" w:lineRule="auto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 xml:space="preserve">- </w:t>
      </w:r>
      <w:r w:rsidR="00615630" w:rsidRPr="0032717B">
        <w:rPr>
          <w:rFonts w:cs="Times New Roman"/>
          <w:bCs/>
          <w:color w:val="000000"/>
        </w:rPr>
        <w:t>Консультирование учащихся (помощь в решении проблем).</w:t>
      </w:r>
    </w:p>
    <w:p w:rsidR="00615630" w:rsidRPr="0032717B" w:rsidRDefault="00615630" w:rsidP="0032717B">
      <w:pPr>
        <w:pStyle w:val="Standard"/>
        <w:widowControl w:val="0"/>
        <w:shd w:val="clear" w:color="auto" w:fill="FFFFFF"/>
        <w:spacing w:line="360" w:lineRule="auto"/>
        <w:jc w:val="both"/>
        <w:rPr>
          <w:rFonts w:cs="Times New Roman"/>
        </w:rPr>
      </w:pPr>
      <w:r w:rsidRPr="0032717B">
        <w:rPr>
          <w:rFonts w:cs="Times New Roman"/>
          <w:color w:val="000000"/>
        </w:rPr>
        <w:t>- Профориентационная работа. Большое внимание при сопровождении учащихся  к социально-профессиональному самоопределению уделяется индивидуальным консультациям по вопросам выбора профиля, с учетом возрастных особенностей учащихся, проведение групповых  занятий по профориентации учащихся (диагностика, тренинги, деловые игры, профессиональные пробы).</w:t>
      </w:r>
    </w:p>
    <w:p w:rsidR="00615630" w:rsidRPr="0032717B" w:rsidRDefault="00615630" w:rsidP="0032717B">
      <w:pPr>
        <w:pStyle w:val="Standard"/>
        <w:widowControl w:val="0"/>
        <w:shd w:val="clear" w:color="auto" w:fill="FFFFFF"/>
        <w:spacing w:line="360" w:lineRule="auto"/>
        <w:jc w:val="both"/>
        <w:rPr>
          <w:rFonts w:cs="Times New Roman"/>
          <w:bCs/>
          <w:color w:val="000000"/>
        </w:rPr>
      </w:pPr>
      <w:r w:rsidRPr="0032717B">
        <w:rPr>
          <w:rFonts w:cs="Times New Roman"/>
          <w:bCs/>
          <w:color w:val="000000"/>
        </w:rPr>
        <w:t>- Сопровождение учащихся в рамках подготовки и сдачи государственной итоговой аттестации.</w:t>
      </w:r>
    </w:p>
    <w:p w:rsidR="006C2E49" w:rsidRDefault="00615630" w:rsidP="001A0213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 w:rsidRPr="0032717B">
        <w:rPr>
          <w:rFonts w:cs="Times New Roman"/>
          <w:shd w:val="clear" w:color="auto" w:fill="FFFFFF"/>
        </w:rPr>
        <w:t xml:space="preserve">При систематической работе достигаются цели самореализации, самоопределения, взаимоотношения, профориентации учащихся среднего звена. </w:t>
      </w:r>
      <w:r w:rsidR="0020214D">
        <w:rPr>
          <w:rFonts w:cs="Times New Roman"/>
          <w:shd w:val="clear" w:color="auto" w:fill="FFFFFF"/>
        </w:rPr>
        <w:t>Ниже представлена схема ШОК.</w:t>
      </w:r>
    </w:p>
    <w:p w:rsidR="006C2E49" w:rsidRDefault="00955648" w:rsidP="001A0213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 w:rsidRPr="00A66A4A">
        <w:rPr>
          <w:rFonts w:cs="Times New Roman"/>
          <w:shd w:val="clear" w:color="auto" w:fill="FFFFFF"/>
        </w:rPr>
        <w:object w:dxaOrig="7198" w:dyaOrig="5398">
          <v:shape id="_x0000_i1026" type="#_x0000_t75" style="width:472.35pt;height:226.9pt" o:ole="">
            <v:imagedata r:id="rId14" o:title=""/>
          </v:shape>
          <o:OLEObject Type="Embed" ProgID="PowerPoint.Slide.12" ShapeID="_x0000_i1026" DrawAspect="Content" ObjectID="_1616493558" r:id="rId15"/>
        </w:object>
      </w:r>
    </w:p>
    <w:p w:rsidR="00D078F6" w:rsidRPr="00D078F6" w:rsidRDefault="00D078F6" w:rsidP="00D078F6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lastRenderedPageBreak/>
        <w:t>ШОК лицея</w:t>
      </w:r>
      <w:r w:rsidRPr="00D078F6">
        <w:rPr>
          <w:rFonts w:cs="Times New Roman"/>
          <w:shd w:val="clear" w:color="auto" w:fill="FFFFFF"/>
        </w:rPr>
        <w:t xml:space="preserve"> предлагает конкретный инструментарий для монитор</w:t>
      </w:r>
      <w:r>
        <w:rPr>
          <w:rFonts w:cs="Times New Roman"/>
          <w:shd w:val="clear" w:color="auto" w:fill="FFFFFF"/>
        </w:rPr>
        <w:t>инга образовательных отношений. Эта система  универсальна</w:t>
      </w:r>
      <w:r w:rsidRPr="00D078F6">
        <w:rPr>
          <w:rFonts w:cs="Times New Roman"/>
          <w:shd w:val="clear" w:color="auto" w:fill="FFFFFF"/>
        </w:rPr>
        <w:t>, поскольку может быть применен</w:t>
      </w:r>
      <w:r>
        <w:rPr>
          <w:rFonts w:cs="Times New Roman"/>
          <w:shd w:val="clear" w:color="auto" w:fill="FFFFFF"/>
        </w:rPr>
        <w:t>а любой образовательной организацией</w:t>
      </w:r>
      <w:r w:rsidRPr="00D078F6">
        <w:rPr>
          <w:rFonts w:cs="Times New Roman"/>
          <w:shd w:val="clear" w:color="auto" w:fill="FFFFFF"/>
        </w:rPr>
        <w:t xml:space="preserve"> при наличии стандартного материально-технического и кадрового обеспечения. Под стандартным материально-техническим обеспечением понимается соответствие требованиям ФГОС (наличие необходимых программ и подпрограмм, соответствующий библиотечный фонд. автоматизированные рабочие места учителей, единая информационная среда школы, экспериментальная база и пр.); под кадровым обеспечением понимается 100% обученный работе </w:t>
      </w:r>
      <w:r>
        <w:rPr>
          <w:rFonts w:cs="Times New Roman"/>
          <w:shd w:val="clear" w:color="auto" w:fill="FFFFFF"/>
        </w:rPr>
        <w:t xml:space="preserve">с мониторинговым инструментом </w:t>
      </w:r>
      <w:r w:rsidRPr="00D078F6">
        <w:rPr>
          <w:rFonts w:cs="Times New Roman"/>
          <w:shd w:val="clear" w:color="auto" w:fill="FFFFFF"/>
        </w:rPr>
        <w:t xml:space="preserve">коллектив. </w:t>
      </w:r>
    </w:p>
    <w:p w:rsidR="00D078F6" w:rsidRPr="00D078F6" w:rsidRDefault="00D078F6" w:rsidP="00D078F6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 w:rsidRPr="00D078F6">
        <w:rPr>
          <w:rFonts w:cs="Times New Roman"/>
          <w:shd w:val="clear" w:color="auto" w:fill="FFFFFF"/>
        </w:rPr>
        <w:t>Возможны сложности, связанные с невысоким уровнем когнитивной готовности педагогов по причине их поверхностного знакомства с новыми нормативными документами; недостаточно высоким уровнем мотивации педагогов; неадекватной самооценкой педагогов по причине недостаточного уровня развития у них рефлексивных навыков.</w:t>
      </w:r>
    </w:p>
    <w:p w:rsidR="00D078F6" w:rsidRPr="00D078F6" w:rsidRDefault="00D078F6" w:rsidP="00D078F6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 w:rsidRPr="00D078F6">
        <w:rPr>
          <w:rFonts w:cs="Times New Roman"/>
          <w:shd w:val="clear" w:color="auto" w:fill="FFFFFF"/>
        </w:rPr>
        <w:t>Одним из путей решения может быть организация и проведение в системе аналитических, проблемных и обучающих семинаров в форме круглых столов, диспутов. Анализ уроков – сравнений (сравнение традиционного  урока и урока по той же теме того же учителя, но уже в соответствии с требованиями ФГОС). Организация и проведение педагогических советов на площадках Санкт-Петербурга (из опыта работы лицея – в музее современного искусства «Эрарта», в Президентской библиотеке, в ГУП «Водоканал Санкт-Петербурга» и т.п.).</w:t>
      </w:r>
    </w:p>
    <w:p w:rsidR="00D078F6" w:rsidRPr="00D078F6" w:rsidRDefault="00D078F6" w:rsidP="00D078F6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 w:rsidRPr="00D078F6">
        <w:rPr>
          <w:rFonts w:cs="Times New Roman"/>
          <w:shd w:val="clear" w:color="auto" w:fill="FFFFFF"/>
        </w:rPr>
        <w:t xml:space="preserve"> Такая работа с коллективом  является мотивационным фактором для преодоления инерционности и недостаточн</w:t>
      </w:r>
      <w:r>
        <w:rPr>
          <w:rFonts w:cs="Times New Roman"/>
          <w:shd w:val="clear" w:color="auto" w:fill="FFFFFF"/>
        </w:rPr>
        <w:t>ой информированности коллектива(см. механизм «Локомотив»</w:t>
      </w:r>
      <w:r w:rsidR="0006419A" w:rsidRPr="0006419A">
        <w:t xml:space="preserve"> </w:t>
      </w:r>
      <w:r w:rsidR="00824FED">
        <w:t xml:space="preserve">выше и на сайте лицея </w:t>
      </w:r>
      <w:hyperlink r:id="rId16" w:history="1">
        <w:r w:rsidR="0006419A" w:rsidRPr="00960CF1">
          <w:rPr>
            <w:rStyle w:val="a4"/>
            <w:rFonts w:cs="Times New Roman"/>
            <w:shd w:val="clear" w:color="auto" w:fill="FFFFFF"/>
          </w:rPr>
          <w:t>http://lyceum150.spb.ru/standart.htm</w:t>
        </w:r>
      </w:hyperlink>
      <w:r w:rsidR="0006419A">
        <w:rPr>
          <w:rFonts w:cs="Times New Roman"/>
          <w:shd w:val="clear" w:color="auto" w:fill="FFFFFF"/>
        </w:rPr>
        <w:t>)</w:t>
      </w:r>
    </w:p>
    <w:p w:rsidR="00D078F6" w:rsidRDefault="00D078F6" w:rsidP="001A0213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 w:rsidRPr="00D078F6">
        <w:rPr>
          <w:rFonts w:cs="Times New Roman"/>
          <w:shd w:val="clear" w:color="auto" w:fill="FFFFFF"/>
        </w:rPr>
        <w:t xml:space="preserve">Возможны риски, заложенные на предыдущих стадиях принятия решения о внедрении и выборе  системы управления. Решить эту проблему можно путем более широкого привлечения родителей, обучающихся, педагогов к совместному управлению, путем делегирования части полномочий Управляющему Совету, Совету лицеистов, Научно-методическому совету (т.е. органам общественного управления). </w:t>
      </w:r>
      <w:r>
        <w:rPr>
          <w:rFonts w:cs="Times New Roman"/>
          <w:shd w:val="clear" w:color="auto" w:fill="FFFFFF"/>
        </w:rPr>
        <w:t>П</w:t>
      </w:r>
      <w:r w:rsidRPr="00D078F6">
        <w:rPr>
          <w:rFonts w:cs="Times New Roman"/>
          <w:shd w:val="clear" w:color="auto" w:fill="FFFFFF"/>
        </w:rPr>
        <w:t>редставленная структура управления позволяет преодолеть подобные риски.</w:t>
      </w:r>
    </w:p>
    <w:p w:rsidR="00824FED" w:rsidRPr="001A0213" w:rsidRDefault="00824FED" w:rsidP="001A0213">
      <w:pPr>
        <w:pStyle w:val="Standard"/>
        <w:tabs>
          <w:tab w:val="left" w:pos="567"/>
        </w:tabs>
        <w:spacing w:line="360" w:lineRule="auto"/>
        <w:jc w:val="both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Данная система была представлена в 2015 году на региональном конкурсе инновационных продуктов под ракурсом эффективности внедрения ФГОС основного общего образования.</w:t>
      </w:r>
      <w:r w:rsidR="005665E3" w:rsidRPr="005665E3">
        <w:t xml:space="preserve"> </w:t>
      </w:r>
      <w:r w:rsidR="005665E3" w:rsidRPr="005665E3">
        <w:rPr>
          <w:rFonts w:cs="Times New Roman"/>
          <w:shd w:val="clear" w:color="auto" w:fill="FFFFFF"/>
        </w:rPr>
        <w:t xml:space="preserve">Использование </w:t>
      </w:r>
      <w:r w:rsidR="005665E3">
        <w:rPr>
          <w:rFonts w:cs="Times New Roman"/>
          <w:shd w:val="clear" w:color="auto" w:fill="FFFFFF"/>
        </w:rPr>
        <w:t>оценочной системы позволило нам</w:t>
      </w:r>
      <w:r w:rsidR="005665E3" w:rsidRPr="005665E3">
        <w:rPr>
          <w:rFonts w:cs="Times New Roman"/>
          <w:shd w:val="clear" w:color="auto" w:fill="FFFFFF"/>
        </w:rPr>
        <w:t xml:space="preserve"> выявить </w:t>
      </w:r>
      <w:r w:rsidR="005665E3" w:rsidRPr="005665E3">
        <w:rPr>
          <w:rFonts w:cs="Times New Roman"/>
          <w:i/>
          <w:u w:val="single"/>
          <w:shd w:val="clear" w:color="auto" w:fill="FFFFFF"/>
        </w:rPr>
        <w:t>не уровень готовности</w:t>
      </w:r>
      <w:r w:rsidR="005665E3">
        <w:rPr>
          <w:rFonts w:cs="Times New Roman"/>
          <w:shd w:val="clear" w:color="auto" w:fill="FFFFFF"/>
        </w:rPr>
        <w:t xml:space="preserve"> школы к внедрению ФГОС ООО, </w:t>
      </w:r>
      <w:r w:rsidR="005665E3" w:rsidRPr="005665E3">
        <w:rPr>
          <w:rFonts w:cs="Times New Roman"/>
          <w:i/>
          <w:u w:val="single"/>
          <w:shd w:val="clear" w:color="auto" w:fill="FFFFFF"/>
        </w:rPr>
        <w:t>а уровень его  реализации</w:t>
      </w:r>
      <w:r w:rsidR="005665E3">
        <w:rPr>
          <w:rFonts w:cs="Times New Roman"/>
          <w:i/>
          <w:u w:val="single"/>
          <w:shd w:val="clear" w:color="auto" w:fill="FFFFFF"/>
        </w:rPr>
        <w:t xml:space="preserve"> на ступени 5-7.</w:t>
      </w:r>
      <w:r w:rsidR="005665E3" w:rsidRPr="005665E3">
        <w:rPr>
          <w:rFonts w:cs="Times New Roman"/>
          <w:shd w:val="clear" w:color="auto" w:fill="FFFFFF"/>
        </w:rPr>
        <w:t>.</w:t>
      </w:r>
      <w:r>
        <w:rPr>
          <w:rFonts w:cs="Times New Roman"/>
          <w:shd w:val="clear" w:color="auto" w:fill="FFFFFF"/>
        </w:rPr>
        <w:t xml:space="preserve"> Лицей стал лауреатом этого конкурса. Этот факт подтверждает востребованность данной системы, поскольку она</w:t>
      </w:r>
      <w:r w:rsidR="00CD362A">
        <w:rPr>
          <w:rFonts w:cs="Times New Roman"/>
          <w:shd w:val="clear" w:color="auto" w:fill="FFFFFF"/>
        </w:rPr>
        <w:t xml:space="preserve"> может реализовывать </w:t>
      </w:r>
      <w:r w:rsidR="00CD362A" w:rsidRPr="005665E3">
        <w:rPr>
          <w:rFonts w:cs="Times New Roman"/>
          <w:b/>
          <w:i/>
          <w:u w:val="single"/>
          <w:shd w:val="clear" w:color="auto" w:fill="FFFFFF"/>
        </w:rPr>
        <w:t>оценочную политику школы в широком спектре образовательной деятельности</w:t>
      </w:r>
      <w:r w:rsidR="00CD362A">
        <w:rPr>
          <w:rFonts w:cs="Times New Roman"/>
          <w:shd w:val="clear" w:color="auto" w:fill="FFFFFF"/>
        </w:rPr>
        <w:t xml:space="preserve">, так как она технологична, удобна и проста в применении. </w:t>
      </w:r>
    </w:p>
    <w:sectPr w:rsidR="00824FED" w:rsidRPr="001A0213" w:rsidSect="0032717B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515" w:rsidRDefault="00710515" w:rsidP="008A6B0F">
      <w:pPr>
        <w:spacing w:after="0" w:line="240" w:lineRule="auto"/>
      </w:pPr>
      <w:r>
        <w:separator/>
      </w:r>
    </w:p>
  </w:endnote>
  <w:endnote w:type="continuationSeparator" w:id="0">
    <w:p w:rsidR="00710515" w:rsidRDefault="00710515" w:rsidP="008A6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176639"/>
      <w:docPartObj>
        <w:docPartGallery w:val="Page Numbers (Bottom of Page)"/>
        <w:docPartUnique/>
      </w:docPartObj>
    </w:sdtPr>
    <w:sdtEndPr/>
    <w:sdtContent>
      <w:p w:rsidR="008A6B0F" w:rsidRDefault="008A6B0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5CB">
          <w:rPr>
            <w:noProof/>
          </w:rPr>
          <w:t>2</w:t>
        </w:r>
        <w:r>
          <w:fldChar w:fldCharType="end"/>
        </w:r>
      </w:p>
    </w:sdtContent>
  </w:sdt>
  <w:p w:rsidR="008A6B0F" w:rsidRDefault="008A6B0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515" w:rsidRDefault="00710515" w:rsidP="008A6B0F">
      <w:pPr>
        <w:spacing w:after="0" w:line="240" w:lineRule="auto"/>
      </w:pPr>
      <w:r>
        <w:separator/>
      </w:r>
    </w:p>
  </w:footnote>
  <w:footnote w:type="continuationSeparator" w:id="0">
    <w:p w:rsidR="00710515" w:rsidRDefault="00710515" w:rsidP="008A6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6B2"/>
    <w:multiLevelType w:val="hybridMultilevel"/>
    <w:tmpl w:val="27D6A9B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1182194"/>
    <w:multiLevelType w:val="hybridMultilevel"/>
    <w:tmpl w:val="D98ECEBA"/>
    <w:lvl w:ilvl="0" w:tplc="8368C104">
      <w:numFmt w:val="bullet"/>
      <w:lvlText w:val=""/>
      <w:lvlJc w:val="left"/>
      <w:pPr>
        <w:ind w:left="70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>
    <w:nsid w:val="07E6231D"/>
    <w:multiLevelType w:val="hybridMultilevel"/>
    <w:tmpl w:val="779889A4"/>
    <w:lvl w:ilvl="0" w:tplc="9A7643F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8513FF5"/>
    <w:multiLevelType w:val="hybridMultilevel"/>
    <w:tmpl w:val="C24EA098"/>
    <w:lvl w:ilvl="0" w:tplc="8368C104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41E7"/>
    <w:multiLevelType w:val="hybridMultilevel"/>
    <w:tmpl w:val="07661580"/>
    <w:lvl w:ilvl="0" w:tplc="8368C104">
      <w:numFmt w:val="bullet"/>
      <w:lvlText w:val=""/>
      <w:lvlJc w:val="left"/>
      <w:pPr>
        <w:ind w:left="1069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80E13A6"/>
    <w:multiLevelType w:val="hybridMultilevel"/>
    <w:tmpl w:val="074C3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90083"/>
    <w:multiLevelType w:val="hybridMultilevel"/>
    <w:tmpl w:val="981E1C9C"/>
    <w:lvl w:ilvl="0" w:tplc="8368C104">
      <w:numFmt w:val="bullet"/>
      <w:lvlText w:val=""/>
      <w:lvlJc w:val="left"/>
      <w:pPr>
        <w:ind w:left="700" w:hanging="360"/>
      </w:pPr>
      <w:rPr>
        <w:rFonts w:ascii="Symbol" w:eastAsia="Times New Roman" w:hAnsi="Symbol" w:cs="Times New Roman" w:hint="default"/>
        <w:color w:val="auto"/>
      </w:rPr>
    </w:lvl>
    <w:lvl w:ilvl="1" w:tplc="8368C104">
      <w:numFmt w:val="bullet"/>
      <w:lvlText w:val=""/>
      <w:lvlJc w:val="left"/>
      <w:pPr>
        <w:ind w:left="1420" w:hanging="360"/>
      </w:pPr>
      <w:rPr>
        <w:rFonts w:ascii="Symbol" w:eastAsia="Times New Roman" w:hAnsi="Symbol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">
    <w:nsid w:val="22641271"/>
    <w:multiLevelType w:val="hybridMultilevel"/>
    <w:tmpl w:val="4B7666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7D49F5"/>
    <w:multiLevelType w:val="hybridMultilevel"/>
    <w:tmpl w:val="DC40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67931"/>
    <w:multiLevelType w:val="hybridMultilevel"/>
    <w:tmpl w:val="4D80B2C0"/>
    <w:lvl w:ilvl="0" w:tplc="8368C104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C1293"/>
    <w:multiLevelType w:val="hybridMultilevel"/>
    <w:tmpl w:val="6F021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50A04"/>
    <w:multiLevelType w:val="hybridMultilevel"/>
    <w:tmpl w:val="F6FE2844"/>
    <w:lvl w:ilvl="0" w:tplc="8368C104">
      <w:numFmt w:val="bullet"/>
      <w:lvlText w:val=""/>
      <w:lvlJc w:val="left"/>
      <w:pPr>
        <w:ind w:left="70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2">
    <w:nsid w:val="38ED2B36"/>
    <w:multiLevelType w:val="hybridMultilevel"/>
    <w:tmpl w:val="C8DC1F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875D0"/>
    <w:multiLevelType w:val="hybridMultilevel"/>
    <w:tmpl w:val="38DCA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05527C"/>
    <w:multiLevelType w:val="hybridMultilevel"/>
    <w:tmpl w:val="4DCC05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646EC2"/>
    <w:multiLevelType w:val="hybridMultilevel"/>
    <w:tmpl w:val="8E2A5F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31226CB"/>
    <w:multiLevelType w:val="multilevel"/>
    <w:tmpl w:val="DDAE1E44"/>
    <w:lvl w:ilvl="0">
      <w:start w:val="1"/>
      <w:numFmt w:val="bullet"/>
      <w:lvlText w:val=""/>
      <w:lvlJc w:val="left"/>
      <w:pPr>
        <w:tabs>
          <w:tab w:val="num" w:pos="340"/>
        </w:tabs>
        <w:ind w:left="0" w:firstLine="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5C4565"/>
    <w:multiLevelType w:val="hybridMultilevel"/>
    <w:tmpl w:val="EA1019F6"/>
    <w:lvl w:ilvl="0" w:tplc="8368C104">
      <w:numFmt w:val="bullet"/>
      <w:lvlText w:val=""/>
      <w:lvlJc w:val="left"/>
      <w:pPr>
        <w:ind w:left="700" w:hanging="36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8">
    <w:nsid w:val="568A3985"/>
    <w:multiLevelType w:val="hybridMultilevel"/>
    <w:tmpl w:val="C0726E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19662F"/>
    <w:multiLevelType w:val="multilevel"/>
    <w:tmpl w:val="BD946378"/>
    <w:lvl w:ilvl="0">
      <w:start w:val="1"/>
      <w:numFmt w:val="bullet"/>
      <w:lvlText w:val=""/>
      <w:lvlJc w:val="left"/>
      <w:pPr>
        <w:tabs>
          <w:tab w:val="num" w:pos="397"/>
        </w:tabs>
        <w:ind w:left="0" w:firstLine="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4F4D0C"/>
    <w:multiLevelType w:val="hybridMultilevel"/>
    <w:tmpl w:val="4336E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A24A41"/>
    <w:multiLevelType w:val="hybridMultilevel"/>
    <w:tmpl w:val="BFE2F9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FF5227"/>
    <w:multiLevelType w:val="hybridMultilevel"/>
    <w:tmpl w:val="D9681804"/>
    <w:lvl w:ilvl="0" w:tplc="0B5405B2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F9C765C"/>
    <w:multiLevelType w:val="hybridMultilevel"/>
    <w:tmpl w:val="0816AC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BF3170"/>
    <w:multiLevelType w:val="hybridMultilevel"/>
    <w:tmpl w:val="A18E65FE"/>
    <w:lvl w:ilvl="0" w:tplc="8368C104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9430A1"/>
    <w:multiLevelType w:val="hybridMultilevel"/>
    <w:tmpl w:val="49885E4A"/>
    <w:lvl w:ilvl="0" w:tplc="04190005">
      <w:start w:val="1"/>
      <w:numFmt w:val="bullet"/>
      <w:lvlText w:val=""/>
      <w:lvlJc w:val="left"/>
      <w:pPr>
        <w:ind w:left="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>
    <w:nsid w:val="7E0D16E2"/>
    <w:multiLevelType w:val="hybridMultilevel"/>
    <w:tmpl w:val="194CEBCE"/>
    <w:lvl w:ilvl="0" w:tplc="8368C104">
      <w:numFmt w:val="bullet"/>
      <w:lvlText w:val=""/>
      <w:lvlJc w:val="left"/>
      <w:pPr>
        <w:ind w:left="106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6"/>
  </w:num>
  <w:num w:numId="4">
    <w:abstractNumId w:val="14"/>
  </w:num>
  <w:num w:numId="5">
    <w:abstractNumId w:val="15"/>
  </w:num>
  <w:num w:numId="6">
    <w:abstractNumId w:val="19"/>
  </w:num>
  <w:num w:numId="7">
    <w:abstractNumId w:val="22"/>
  </w:num>
  <w:num w:numId="8">
    <w:abstractNumId w:val="5"/>
  </w:num>
  <w:num w:numId="9">
    <w:abstractNumId w:val="20"/>
  </w:num>
  <w:num w:numId="10">
    <w:abstractNumId w:val="0"/>
  </w:num>
  <w:num w:numId="11">
    <w:abstractNumId w:val="18"/>
  </w:num>
  <w:num w:numId="12">
    <w:abstractNumId w:val="8"/>
  </w:num>
  <w:num w:numId="13">
    <w:abstractNumId w:val="23"/>
  </w:num>
  <w:num w:numId="14">
    <w:abstractNumId w:val="10"/>
  </w:num>
  <w:num w:numId="15">
    <w:abstractNumId w:val="12"/>
  </w:num>
  <w:num w:numId="16">
    <w:abstractNumId w:val="21"/>
  </w:num>
  <w:num w:numId="17">
    <w:abstractNumId w:val="2"/>
  </w:num>
  <w:num w:numId="18">
    <w:abstractNumId w:val="4"/>
  </w:num>
  <w:num w:numId="19">
    <w:abstractNumId w:val="26"/>
  </w:num>
  <w:num w:numId="20">
    <w:abstractNumId w:val="1"/>
  </w:num>
  <w:num w:numId="21">
    <w:abstractNumId w:val="11"/>
  </w:num>
  <w:num w:numId="22">
    <w:abstractNumId w:val="17"/>
  </w:num>
  <w:num w:numId="23">
    <w:abstractNumId w:val="6"/>
  </w:num>
  <w:num w:numId="24">
    <w:abstractNumId w:val="24"/>
  </w:num>
  <w:num w:numId="25">
    <w:abstractNumId w:val="9"/>
  </w:num>
  <w:num w:numId="26">
    <w:abstractNumId w:val="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3C"/>
    <w:rsid w:val="00004C7D"/>
    <w:rsid w:val="000245B1"/>
    <w:rsid w:val="00061BCB"/>
    <w:rsid w:val="0006419A"/>
    <w:rsid w:val="000B1EBD"/>
    <w:rsid w:val="000C56D3"/>
    <w:rsid w:val="000D5B3C"/>
    <w:rsid w:val="000F2938"/>
    <w:rsid w:val="00146E9F"/>
    <w:rsid w:val="00153DE3"/>
    <w:rsid w:val="00154739"/>
    <w:rsid w:val="00170F2C"/>
    <w:rsid w:val="00174043"/>
    <w:rsid w:val="001A0213"/>
    <w:rsid w:val="001A6F00"/>
    <w:rsid w:val="001B2063"/>
    <w:rsid w:val="001D038A"/>
    <w:rsid w:val="001F1055"/>
    <w:rsid w:val="0020214D"/>
    <w:rsid w:val="00206AD8"/>
    <w:rsid w:val="00300D8E"/>
    <w:rsid w:val="003152D9"/>
    <w:rsid w:val="0032142F"/>
    <w:rsid w:val="0032717B"/>
    <w:rsid w:val="00364A9F"/>
    <w:rsid w:val="00370C9C"/>
    <w:rsid w:val="00411E8A"/>
    <w:rsid w:val="00442188"/>
    <w:rsid w:val="004465CB"/>
    <w:rsid w:val="0044663B"/>
    <w:rsid w:val="0045218D"/>
    <w:rsid w:val="00457D96"/>
    <w:rsid w:val="00462991"/>
    <w:rsid w:val="00482D96"/>
    <w:rsid w:val="004B70BB"/>
    <w:rsid w:val="004D091A"/>
    <w:rsid w:val="004E5191"/>
    <w:rsid w:val="0051611F"/>
    <w:rsid w:val="00517017"/>
    <w:rsid w:val="005178FB"/>
    <w:rsid w:val="005665E3"/>
    <w:rsid w:val="005E7A64"/>
    <w:rsid w:val="005F661E"/>
    <w:rsid w:val="00615630"/>
    <w:rsid w:val="006273A0"/>
    <w:rsid w:val="006A763F"/>
    <w:rsid w:val="006C2E49"/>
    <w:rsid w:val="006E57BA"/>
    <w:rsid w:val="006E6295"/>
    <w:rsid w:val="00710515"/>
    <w:rsid w:val="007107B0"/>
    <w:rsid w:val="007D5368"/>
    <w:rsid w:val="00814B86"/>
    <w:rsid w:val="00824FED"/>
    <w:rsid w:val="00856D61"/>
    <w:rsid w:val="00872EA5"/>
    <w:rsid w:val="008A6B0F"/>
    <w:rsid w:val="008E016E"/>
    <w:rsid w:val="0091426F"/>
    <w:rsid w:val="00955648"/>
    <w:rsid w:val="00957384"/>
    <w:rsid w:val="00985E62"/>
    <w:rsid w:val="00991F68"/>
    <w:rsid w:val="009C3638"/>
    <w:rsid w:val="009C5681"/>
    <w:rsid w:val="009D29E5"/>
    <w:rsid w:val="009D54DD"/>
    <w:rsid w:val="009F050E"/>
    <w:rsid w:val="00A535D5"/>
    <w:rsid w:val="00A63BDE"/>
    <w:rsid w:val="00A66A4A"/>
    <w:rsid w:val="00A86B43"/>
    <w:rsid w:val="00AF452A"/>
    <w:rsid w:val="00B2246B"/>
    <w:rsid w:val="00B831C1"/>
    <w:rsid w:val="00B9729F"/>
    <w:rsid w:val="00BB2888"/>
    <w:rsid w:val="00BD6234"/>
    <w:rsid w:val="00BE5B3B"/>
    <w:rsid w:val="00C53897"/>
    <w:rsid w:val="00CD362A"/>
    <w:rsid w:val="00D05D36"/>
    <w:rsid w:val="00D078F6"/>
    <w:rsid w:val="00D3350D"/>
    <w:rsid w:val="00D84564"/>
    <w:rsid w:val="00DD65FC"/>
    <w:rsid w:val="00E04E40"/>
    <w:rsid w:val="00E30B8A"/>
    <w:rsid w:val="00E75ECF"/>
    <w:rsid w:val="00EC56A4"/>
    <w:rsid w:val="00EC5E84"/>
    <w:rsid w:val="00F55BC9"/>
    <w:rsid w:val="00F7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C7D"/>
  </w:style>
  <w:style w:type="paragraph" w:styleId="1">
    <w:name w:val="heading 1"/>
    <w:basedOn w:val="a"/>
    <w:next w:val="a"/>
    <w:link w:val="10"/>
    <w:qFormat/>
    <w:rsid w:val="00DD65FC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F00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1A6F00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1A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99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05D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DD65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99"/>
    <w:qFormat/>
    <w:rsid w:val="00DD65FC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2">
    <w:name w:val="Body Text 2"/>
    <w:basedOn w:val="a"/>
    <w:link w:val="20"/>
    <w:uiPriority w:val="99"/>
    <w:rsid w:val="00DD65FC"/>
    <w:pPr>
      <w:spacing w:after="0" w:line="240" w:lineRule="auto"/>
      <w:jc w:val="center"/>
    </w:pPr>
    <w:rPr>
      <w:rFonts w:ascii="Calibri" w:eastAsia="Times New Roman" w:hAnsi="Calibri" w:cs="Times New Roman"/>
      <w:b/>
      <w:bCs/>
      <w:color w:val="FF0000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D65FC"/>
    <w:rPr>
      <w:rFonts w:ascii="Calibri" w:eastAsia="Times New Roman" w:hAnsi="Calibri" w:cs="Times New Roman"/>
      <w:b/>
      <w:bCs/>
      <w:color w:val="FF0000"/>
      <w:sz w:val="28"/>
      <w:szCs w:val="28"/>
      <w:lang w:eastAsia="ru-RU"/>
    </w:rPr>
  </w:style>
  <w:style w:type="paragraph" w:customStyle="1" w:styleId="Standard">
    <w:name w:val="Standard"/>
    <w:rsid w:val="0061563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9">
    <w:name w:val="Strong"/>
    <w:basedOn w:val="a0"/>
    <w:uiPriority w:val="22"/>
    <w:qFormat/>
    <w:rsid w:val="00615630"/>
    <w:rPr>
      <w:b/>
      <w:bCs/>
    </w:rPr>
  </w:style>
  <w:style w:type="paragraph" w:styleId="aa">
    <w:name w:val="header"/>
    <w:basedOn w:val="a"/>
    <w:link w:val="ab"/>
    <w:uiPriority w:val="99"/>
    <w:unhideWhenUsed/>
    <w:rsid w:val="008A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6B0F"/>
  </w:style>
  <w:style w:type="paragraph" w:styleId="ac">
    <w:name w:val="footer"/>
    <w:basedOn w:val="a"/>
    <w:link w:val="ad"/>
    <w:uiPriority w:val="99"/>
    <w:unhideWhenUsed/>
    <w:rsid w:val="008A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6B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C7D"/>
  </w:style>
  <w:style w:type="paragraph" w:styleId="1">
    <w:name w:val="heading 1"/>
    <w:basedOn w:val="a"/>
    <w:next w:val="a"/>
    <w:link w:val="10"/>
    <w:qFormat/>
    <w:rsid w:val="00DD65FC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F00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1A6F00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1A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99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05D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DD65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99"/>
    <w:qFormat/>
    <w:rsid w:val="00DD65FC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2">
    <w:name w:val="Body Text 2"/>
    <w:basedOn w:val="a"/>
    <w:link w:val="20"/>
    <w:uiPriority w:val="99"/>
    <w:rsid w:val="00DD65FC"/>
    <w:pPr>
      <w:spacing w:after="0" w:line="240" w:lineRule="auto"/>
      <w:jc w:val="center"/>
    </w:pPr>
    <w:rPr>
      <w:rFonts w:ascii="Calibri" w:eastAsia="Times New Roman" w:hAnsi="Calibri" w:cs="Times New Roman"/>
      <w:b/>
      <w:bCs/>
      <w:color w:val="FF0000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D65FC"/>
    <w:rPr>
      <w:rFonts w:ascii="Calibri" w:eastAsia="Times New Roman" w:hAnsi="Calibri" w:cs="Times New Roman"/>
      <w:b/>
      <w:bCs/>
      <w:color w:val="FF0000"/>
      <w:sz w:val="28"/>
      <w:szCs w:val="28"/>
      <w:lang w:eastAsia="ru-RU"/>
    </w:rPr>
  </w:style>
  <w:style w:type="paragraph" w:customStyle="1" w:styleId="Standard">
    <w:name w:val="Standard"/>
    <w:rsid w:val="0061563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9">
    <w:name w:val="Strong"/>
    <w:basedOn w:val="a0"/>
    <w:uiPriority w:val="22"/>
    <w:qFormat/>
    <w:rsid w:val="00615630"/>
    <w:rPr>
      <w:b/>
      <w:bCs/>
    </w:rPr>
  </w:style>
  <w:style w:type="paragraph" w:styleId="aa">
    <w:name w:val="header"/>
    <w:basedOn w:val="a"/>
    <w:link w:val="ab"/>
    <w:uiPriority w:val="99"/>
    <w:unhideWhenUsed/>
    <w:rsid w:val="008A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6B0F"/>
  </w:style>
  <w:style w:type="paragraph" w:styleId="ac">
    <w:name w:val="footer"/>
    <w:basedOn w:val="a"/>
    <w:link w:val="ad"/>
    <w:uiPriority w:val="99"/>
    <w:unhideWhenUsed/>
    <w:rsid w:val="008A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6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1.sld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lyceum150.spb.ru/standart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obrazovatelmznaya_deyatelmznostmz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4634</Words>
  <Characters>26417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2016-10-26T09:30:00Z</cp:lastPrinted>
  <dcterms:created xsi:type="dcterms:W3CDTF">2019-04-11T10:13:00Z</dcterms:created>
  <dcterms:modified xsi:type="dcterms:W3CDTF">2019-04-11T10:13:00Z</dcterms:modified>
</cp:coreProperties>
</file>